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33512C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</w:t>
      </w:r>
      <w:r w:rsidRPr="0033512C">
        <w:rPr>
          <w:rFonts w:ascii="Times New Roman" w:hAnsi="Times New Roman" w:cs="Times New Roman"/>
          <w:sz w:val="26"/>
          <w:szCs w:val="27"/>
        </w:rPr>
        <w:t xml:space="preserve">которого была проведена оценка регулирующего воздействия (далее - ОРВ): </w:t>
      </w:r>
    </w:p>
    <w:p w:rsidR="00CA49E7" w:rsidRPr="0033512C" w:rsidRDefault="00403DEF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512C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33512C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33512C" w:rsidRPr="0033512C">
        <w:rPr>
          <w:rFonts w:ascii="Times New Roman" w:hAnsi="Times New Roman" w:cs="Times New Roman"/>
          <w:sz w:val="26"/>
          <w:szCs w:val="26"/>
        </w:rPr>
        <w:t xml:space="preserve">администрации городского округа Кинель Самарской области </w:t>
      </w:r>
      <w:r w:rsidR="002620B7" w:rsidRPr="002620B7">
        <w:rPr>
          <w:rFonts w:ascii="Times New Roman" w:hAnsi="Times New Roman" w:cs="Times New Roman"/>
          <w:sz w:val="26"/>
          <w:szCs w:val="26"/>
        </w:rPr>
        <w:t>«Об утверждении административного регламента предоставления муниципальной услуги «Перевод земельных участков из одной категории в другую в отношении земель, находящихся в муниципальной или частной собственности, за исключением земель сельскохозяйственного назначения»</w:t>
      </w:r>
      <w:bookmarkStart w:id="1" w:name="_GoBack"/>
      <w:bookmarkEnd w:id="1"/>
      <w:r w:rsidR="005C525D" w:rsidRPr="0033512C">
        <w:rPr>
          <w:rFonts w:ascii="Times New Roman" w:hAnsi="Times New Roman" w:cs="Times New Roman"/>
          <w:sz w:val="26"/>
          <w:szCs w:val="26"/>
        </w:rPr>
        <w:t xml:space="preserve"> (далее - проект нормативного акта).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Pr="00CA49E7" w:rsidRDefault="0033512C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33512C">
        <w:rPr>
          <w:rFonts w:ascii="Times New Roman" w:hAnsi="Times New Roman" w:cs="Times New Roman"/>
          <w:sz w:val="26"/>
          <w:szCs w:val="27"/>
        </w:rPr>
        <w:t>Комитет по управлению муниципальным имуществом городского округа Кинель Самарской области</w:t>
      </w:r>
      <w:r w:rsidR="00145DD8" w:rsidRPr="00145DD8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</w:t>
      </w:r>
      <w:r w:rsidRPr="00CA49E7">
        <w:rPr>
          <w:rFonts w:ascii="Times New Roman" w:hAnsi="Times New Roman" w:cs="Times New Roman"/>
          <w:sz w:val="26"/>
          <w:szCs w:val="27"/>
        </w:rPr>
        <w:t xml:space="preserve">потребительского рынка администрации городского округа Кинель отчета о проведении ОРВ: </w:t>
      </w:r>
      <w:r w:rsidR="007E264D">
        <w:rPr>
          <w:rFonts w:ascii="Times New Roman" w:hAnsi="Times New Roman" w:cs="Times New Roman"/>
          <w:sz w:val="26"/>
          <w:szCs w:val="27"/>
        </w:rPr>
        <w:t>24</w:t>
      </w:r>
      <w:r w:rsidR="002F4EE2" w:rsidRPr="00CA49E7">
        <w:rPr>
          <w:rFonts w:ascii="Times New Roman" w:hAnsi="Times New Roman" w:cs="Times New Roman"/>
          <w:sz w:val="26"/>
          <w:szCs w:val="27"/>
        </w:rPr>
        <w:t>.</w:t>
      </w:r>
      <w:r w:rsidR="000236AB" w:rsidRPr="00CA49E7">
        <w:rPr>
          <w:rFonts w:ascii="Times New Roman" w:hAnsi="Times New Roman" w:cs="Times New Roman"/>
          <w:sz w:val="26"/>
          <w:szCs w:val="27"/>
        </w:rPr>
        <w:t>1</w:t>
      </w:r>
      <w:r w:rsidR="007E264D">
        <w:rPr>
          <w:rFonts w:ascii="Times New Roman" w:hAnsi="Times New Roman" w:cs="Times New Roman"/>
          <w:sz w:val="26"/>
          <w:szCs w:val="27"/>
        </w:rPr>
        <w:t>2</w:t>
      </w:r>
      <w:r w:rsidR="00D10778" w:rsidRPr="00CA49E7">
        <w:rPr>
          <w:rFonts w:ascii="Times New Roman" w:hAnsi="Times New Roman" w:cs="Times New Roman"/>
          <w:sz w:val="26"/>
          <w:szCs w:val="27"/>
        </w:rPr>
        <w:t>.</w:t>
      </w:r>
      <w:r w:rsidR="00457A7B" w:rsidRPr="00CA49E7">
        <w:rPr>
          <w:rFonts w:ascii="Times New Roman" w:hAnsi="Times New Roman" w:cs="Times New Roman"/>
          <w:sz w:val="26"/>
          <w:szCs w:val="27"/>
        </w:rPr>
        <w:t>201</w:t>
      </w:r>
      <w:r w:rsidR="002858B6" w:rsidRPr="00CA49E7">
        <w:rPr>
          <w:rFonts w:ascii="Times New Roman" w:hAnsi="Times New Roman" w:cs="Times New Roman"/>
          <w:sz w:val="26"/>
          <w:szCs w:val="27"/>
        </w:rPr>
        <w:t>8</w:t>
      </w:r>
      <w:r w:rsidR="00457A7B" w:rsidRPr="00CA49E7">
        <w:rPr>
          <w:rFonts w:ascii="Times New Roman" w:hAnsi="Times New Roman" w:cs="Times New Roman"/>
          <w:sz w:val="26"/>
          <w:szCs w:val="27"/>
        </w:rPr>
        <w:t>г.</w:t>
      </w:r>
    </w:p>
    <w:p w:rsidR="005C525D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5C525D" w:rsidTr="005C525D">
        <w:tc>
          <w:tcPr>
            <w:tcW w:w="10348" w:type="dxa"/>
            <w:tcBorders>
              <w:top w:val="nil"/>
              <w:left w:val="nil"/>
              <w:right w:val="nil"/>
            </w:tcBorders>
          </w:tcPr>
          <w:p w:rsidR="005C525D" w:rsidRPr="005C525D" w:rsidRDefault="005C525D" w:rsidP="005C525D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5C525D">
              <w:rPr>
                <w:rFonts w:ascii="Times New Roman" w:hAnsi="Times New Roman" w:cs="Times New Roman"/>
                <w:b/>
                <w:sz w:val="26"/>
                <w:szCs w:val="27"/>
              </w:rPr>
              <w:t>соблюдены</w:t>
            </w:r>
          </w:p>
        </w:tc>
      </w:tr>
    </w:tbl>
    <w:p w:rsidR="00D20F81" w:rsidRPr="00457A7B" w:rsidRDefault="00D20F81" w:rsidP="005C525D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center" w:tblpY="347"/>
        <w:tblW w:w="0" w:type="auto"/>
        <w:tblLook w:val="04A0" w:firstRow="1" w:lastRow="0" w:firstColumn="1" w:lastColumn="0" w:noHBand="0" w:noVBand="1"/>
      </w:tblPr>
      <w:tblGrid>
        <w:gridCol w:w="8755"/>
      </w:tblGrid>
      <w:tr w:rsidR="00ED345B" w:rsidTr="00ED345B">
        <w:tc>
          <w:tcPr>
            <w:tcW w:w="8755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5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6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D20F81" w:rsidRPr="00457A7B" w:rsidRDefault="00D20F81" w:rsidP="00ED345B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right" w:tblpY="313"/>
        <w:tblW w:w="0" w:type="auto"/>
        <w:tblLook w:val="04A0" w:firstRow="1" w:lastRow="0" w:firstColumn="1" w:lastColumn="0" w:noHBand="0" w:noVBand="1"/>
      </w:tblPr>
      <w:tblGrid>
        <w:gridCol w:w="6804"/>
      </w:tblGrid>
      <w:tr w:rsidR="00ED345B" w:rsidTr="00ED345B"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достаточны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7</w:t>
      </w:r>
      <w:r w:rsidR="00D20F81" w:rsidRPr="00457A7B">
        <w:rPr>
          <w:rFonts w:ascii="Times New Roman" w:hAnsi="Times New Roman" w:cs="Times New Roman"/>
          <w:sz w:val="26"/>
          <w:szCs w:val="27"/>
        </w:rPr>
        <w:t>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pPr w:leftFromText="180" w:rightFromText="180" w:vertAnchor="text" w:horzAnchor="margin" w:tblpXSpec="right" w:tblpY="255"/>
        <w:tblW w:w="0" w:type="auto"/>
        <w:tblLook w:val="04A0" w:firstRow="1" w:lastRow="0" w:firstColumn="1" w:lastColumn="0" w:noHBand="0" w:noVBand="1"/>
      </w:tblPr>
      <w:tblGrid>
        <w:gridCol w:w="1276"/>
      </w:tblGrid>
      <w:tr w:rsidR="00ED345B" w:rsidTr="00ED345B"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высокая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8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9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выводы обоснованы</w:t>
            </w:r>
          </w:p>
        </w:tc>
      </w:tr>
    </w:tbl>
    <w:p w:rsidR="00D20F81" w:rsidRPr="00457A7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10</w:t>
      </w:r>
      <w:r w:rsidR="00D20F81" w:rsidRPr="00457A7B">
        <w:rPr>
          <w:rFonts w:ascii="Times New Roman" w:hAnsi="Times New Roman" w:cs="Times New Roman"/>
          <w:sz w:val="26"/>
          <w:szCs w:val="27"/>
        </w:rPr>
        <w:t>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33512C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33512C" w:rsidP="0033512C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     </w:t>
            </w:r>
          </w:p>
          <w:p w:rsidR="00D20F81" w:rsidRPr="00457A7B" w:rsidRDefault="000236AB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1C4392" w:rsidRPr="00457A7B" w:rsidRDefault="007E264D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28.12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5C525D">
      <w:pgSz w:w="11906" w:h="16838"/>
      <w:pgMar w:top="709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236AB"/>
    <w:rsid w:val="00034225"/>
    <w:rsid w:val="00045C96"/>
    <w:rsid w:val="00080B83"/>
    <w:rsid w:val="000901AA"/>
    <w:rsid w:val="001371F8"/>
    <w:rsid w:val="00145DD8"/>
    <w:rsid w:val="001C4392"/>
    <w:rsid w:val="001E3431"/>
    <w:rsid w:val="00205E95"/>
    <w:rsid w:val="00251047"/>
    <w:rsid w:val="002620B7"/>
    <w:rsid w:val="002858B6"/>
    <w:rsid w:val="00296141"/>
    <w:rsid w:val="002F4EE2"/>
    <w:rsid w:val="0033512C"/>
    <w:rsid w:val="003766BB"/>
    <w:rsid w:val="003C7525"/>
    <w:rsid w:val="00403DEF"/>
    <w:rsid w:val="00457A7B"/>
    <w:rsid w:val="00482586"/>
    <w:rsid w:val="004E0631"/>
    <w:rsid w:val="004F738D"/>
    <w:rsid w:val="005749DD"/>
    <w:rsid w:val="005C525D"/>
    <w:rsid w:val="00633171"/>
    <w:rsid w:val="00727686"/>
    <w:rsid w:val="00751CAD"/>
    <w:rsid w:val="00780F06"/>
    <w:rsid w:val="007E264D"/>
    <w:rsid w:val="008115B2"/>
    <w:rsid w:val="009035F5"/>
    <w:rsid w:val="009558C7"/>
    <w:rsid w:val="0096083E"/>
    <w:rsid w:val="009748B1"/>
    <w:rsid w:val="00A1028A"/>
    <w:rsid w:val="00A41D4E"/>
    <w:rsid w:val="00A804F2"/>
    <w:rsid w:val="00BD2E5D"/>
    <w:rsid w:val="00C912AB"/>
    <w:rsid w:val="00CA49E7"/>
    <w:rsid w:val="00D10778"/>
    <w:rsid w:val="00D20F81"/>
    <w:rsid w:val="00D672B7"/>
    <w:rsid w:val="00ED345B"/>
    <w:rsid w:val="00EE60B3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  <w:style w:type="table" w:styleId="a9">
    <w:name w:val="Table Grid"/>
    <w:basedOn w:val="a1"/>
    <w:uiPriority w:val="59"/>
    <w:rsid w:val="005C52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Zeezina</cp:lastModifiedBy>
  <cp:revision>29</cp:revision>
  <cp:lastPrinted>2019-01-14T07:49:00Z</cp:lastPrinted>
  <dcterms:created xsi:type="dcterms:W3CDTF">2016-11-15T07:37:00Z</dcterms:created>
  <dcterms:modified xsi:type="dcterms:W3CDTF">2019-01-14T07:51:00Z</dcterms:modified>
</cp:coreProperties>
</file>