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88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E1FEE">
        <w:rPr>
          <w:rFonts w:ascii="Times New Roman" w:hAnsi="Times New Roman" w:cs="Times New Roman"/>
          <w:sz w:val="24"/>
          <w:szCs w:val="24"/>
        </w:rPr>
        <w:t xml:space="preserve">аспоряжением председателя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Pr="005E1FEE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5E1FEE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>от</w:t>
      </w:r>
      <w:r w:rsidR="008F0D14">
        <w:rPr>
          <w:rFonts w:ascii="Times New Roman" w:hAnsi="Times New Roman" w:cs="Times New Roman"/>
          <w:sz w:val="24"/>
          <w:szCs w:val="24"/>
        </w:rPr>
        <w:t xml:space="preserve"> 25.12.</w:t>
      </w:r>
      <w:r w:rsidRPr="005E1FEE">
        <w:rPr>
          <w:rFonts w:ascii="Times New Roman" w:hAnsi="Times New Roman" w:cs="Times New Roman"/>
          <w:sz w:val="24"/>
          <w:szCs w:val="24"/>
        </w:rPr>
        <w:t xml:space="preserve"> 20</w:t>
      </w:r>
      <w:r w:rsidR="008F0D14">
        <w:rPr>
          <w:rFonts w:ascii="Times New Roman" w:hAnsi="Times New Roman" w:cs="Times New Roman"/>
          <w:sz w:val="24"/>
          <w:szCs w:val="24"/>
        </w:rPr>
        <w:t>23</w:t>
      </w:r>
      <w:r w:rsidRPr="005E1FE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F0D14">
        <w:rPr>
          <w:rFonts w:ascii="Times New Roman" w:hAnsi="Times New Roman" w:cs="Times New Roman"/>
          <w:sz w:val="24"/>
          <w:szCs w:val="24"/>
        </w:rPr>
        <w:t xml:space="preserve"> 58</w:t>
      </w:r>
      <w:bookmarkStart w:id="0" w:name="_GoBack"/>
      <w:bookmarkEnd w:id="0"/>
      <w:r w:rsidRPr="005E1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1FEE" w:rsidRP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>ПРОТИВОДЕЙСТВИЯ КОРРУПЦИИ В КОНТРОЛЬНО-СЧЕТНОЙ ПАЛАТЕ</w:t>
      </w:r>
    </w:p>
    <w:p w:rsid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530C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4"/>
        <w:gridCol w:w="11624"/>
        <w:gridCol w:w="2409"/>
      </w:tblGrid>
      <w:tr w:rsidR="005E1FEE" w:rsidTr="005E1FEE">
        <w:tc>
          <w:tcPr>
            <w:tcW w:w="70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2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5E1FEE" w:rsidTr="00C20583">
        <w:tc>
          <w:tcPr>
            <w:tcW w:w="14737" w:type="dxa"/>
            <w:gridSpan w:val="3"/>
          </w:tcPr>
          <w:p w:rsidR="005E1FEE" w:rsidRPr="001E2D3D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и правовые меры противодействия коррупции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1624" w:type="dxa"/>
          </w:tcPr>
          <w:p w:rsidR="005E1FEE" w:rsidRPr="005E1FEE" w:rsidRDefault="005E1FEE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исполнения мероприятий </w:t>
            </w:r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городского округа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«Противодействие коррупции в городском округе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2022-2024 годы», ответственным за исполнение которых является аппарат Контрольно-счетной палаты городского округа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исполнения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8B1B9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624" w:type="dxa"/>
          </w:tcPr>
          <w:p w:rsidR="005E1FEE" w:rsidRPr="005E1FEE" w:rsidRDefault="008B1B9F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исполнения мероприятий муниципальной программы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«Противодействие коррупции в городском округе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2022-2024 годы», ответственным за исполнение которых является аппарат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9C4B31">
              <w:rPr>
                <w:rFonts w:ascii="Times New Roman" w:hAnsi="Times New Roman" w:cs="Times New Roman"/>
                <w:sz w:val="24"/>
                <w:szCs w:val="24"/>
              </w:rPr>
              <w:t>, принятие мер при неисполнении вышеуказанных мероприятий, проведение анализа выполнения вышеуказанных мероприятий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</w:tcPr>
          <w:p w:rsidR="005E1FEE" w:rsidRPr="005E1FEE" w:rsidRDefault="009C4B31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изменения законодательства Российской Федерации и Самарской области в сфере противодействия коррупции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C546FB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624" w:type="dxa"/>
          </w:tcPr>
          <w:p w:rsidR="005E1FEE" w:rsidRPr="005E1FEE" w:rsidRDefault="00C546FB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актуальных изменений</w:t>
            </w:r>
            <w:r w:rsidR="001E2D3D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дополнений в муниципальные правовые акты Контрольно-счетной палаты  с учетом требований и норм действующего законодательства в сфере противодействия коррупции</w:t>
            </w:r>
          </w:p>
        </w:tc>
        <w:tc>
          <w:tcPr>
            <w:tcW w:w="2409" w:type="dxa"/>
          </w:tcPr>
          <w:p w:rsidR="005E1FEE" w:rsidRPr="005E1FEE" w:rsidRDefault="001E2D3D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11624" w:type="dxa"/>
          </w:tcPr>
          <w:p w:rsidR="005E1FEE" w:rsidRPr="005E1FEE" w:rsidRDefault="001E2D3D" w:rsidP="0055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противодействия коррупции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</w:t>
            </w:r>
            <w:r w:rsidR="00553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</w:tcPr>
          <w:p w:rsidR="001E2D3D" w:rsidRDefault="00C60D1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  <w:r w:rsidR="001E2D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5E1FEE" w:rsidRPr="005E1FEE" w:rsidRDefault="001E2D3D" w:rsidP="0055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53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E2D3D" w:rsidTr="006E6E37">
        <w:tc>
          <w:tcPr>
            <w:tcW w:w="14737" w:type="dxa"/>
            <w:gridSpan w:val="3"/>
          </w:tcPr>
          <w:p w:rsidR="001E2D3D" w:rsidRPr="001E2D3D" w:rsidRDefault="001E2D3D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Мероприятия, направленные на противодействие коррупции, с учетом специфики деятельности </w:t>
            </w:r>
          </w:p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Контрольно-счетной палаты городского округа </w:t>
            </w:r>
            <w:proofErr w:type="spellStart"/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162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отношении органов местного самоуправления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C60D1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амарской области и подведомственных им учреждений контроля законности и эффективности расходования бюджетных средств</w:t>
            </w:r>
          </w:p>
        </w:tc>
        <w:tc>
          <w:tcPr>
            <w:tcW w:w="2409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11624" w:type="dxa"/>
          </w:tcPr>
          <w:p w:rsidR="001E2D3D" w:rsidRPr="005E1FEE" w:rsidRDefault="001E2D3D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результатам проведенных контрольных и экспертно-аналитических мероприятий, направленных на минимизацию бюджетных рисков, совершенствование нормативных </w:t>
            </w:r>
            <w:r w:rsidR="00A1411F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актов, регулирующих бюджетный процесс в городском округе </w:t>
            </w:r>
            <w:proofErr w:type="spellStart"/>
            <w:r w:rsidR="00A1411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409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материалов контрольных мероприятий  в правоохранительные органы в случае выявления фактов незаконного использования средств местного бюджета, в которых усматриваются признаки преступлений или коррупционных правонарушений</w:t>
            </w:r>
          </w:p>
        </w:tc>
        <w:tc>
          <w:tcPr>
            <w:tcW w:w="2409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работе комиссии по противодействию коррупции в городском округе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A1411F" w:rsidP="00A1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в соответствии с планом работы комиссии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Сбор, обобщение и анализ информации в части, качающейся вопросов противодействия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результатам проведенных контрольных и экспертно-аналитических мероприятий, подготовка необходимой информации к совещаниям, заседаниям комиссий, рабочих групп и иных совещательных органов по вопросам противодействия коррупции </w:t>
            </w:r>
          </w:p>
        </w:tc>
        <w:tc>
          <w:tcPr>
            <w:tcW w:w="2409" w:type="dxa"/>
          </w:tcPr>
          <w:p w:rsidR="001E2D3D" w:rsidRPr="005E1FEE" w:rsidRDefault="00AB4B3B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</w:tr>
      <w:tr w:rsidR="00AB4B3B" w:rsidTr="00DC1E53">
        <w:tc>
          <w:tcPr>
            <w:tcW w:w="14737" w:type="dxa"/>
            <w:gridSpan w:val="3"/>
          </w:tcPr>
          <w:p w:rsidR="00AB4B3B" w:rsidRPr="00AB4B3B" w:rsidRDefault="00AB4B3B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Профилактика коррупционных правонарушений в Контрольно-счетной палате городского округа </w:t>
            </w:r>
            <w:proofErr w:type="spellStart"/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B4B3B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624" w:type="dxa"/>
          </w:tcPr>
          <w:p w:rsidR="001E2D3D" w:rsidRDefault="001E407E" w:rsidP="001E4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лицами, замещающими </w:t>
            </w:r>
            <w:r w:rsidR="005F339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муниципальной службы в Контрольно-счетной палате городского округа </w:t>
            </w:r>
            <w:proofErr w:type="spellStart"/>
            <w:r w:rsidR="005F339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5F33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следующих обязанностей: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фактах обращения с целью склонения муниципального служащего к совершению коррупционных правонарушений;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своем намерении выполнять иную оплачиваемую работу;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</w:t>
            </w:r>
            <w:r w:rsidRPr="005F3391">
              <w:rPr>
                <w:rFonts w:ascii="Times New Roman" w:hAnsi="Times New Roman" w:cs="Times New Roman"/>
                <w:sz w:val="24"/>
                <w:szCs w:val="24"/>
              </w:rPr>
    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3391" w:rsidRPr="005E1FEE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получение  от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разрешения участвовать на безвозмездной основе в управлении некоммерческой организацией в случаях предусмотренных действующим законодательством.</w:t>
            </w:r>
          </w:p>
        </w:tc>
        <w:tc>
          <w:tcPr>
            <w:tcW w:w="2409" w:type="dxa"/>
          </w:tcPr>
          <w:p w:rsidR="001E2D3D" w:rsidRPr="00AB4B3B" w:rsidRDefault="005F3391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F339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1624" w:type="dxa"/>
          </w:tcPr>
          <w:p w:rsidR="001E2D3D" w:rsidRPr="005E1FEE" w:rsidRDefault="005404B8" w:rsidP="0054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председателем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и муниципальными служащими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сведений о доходах, расходах, об имуществе и обязательствах имущественного характера</w:t>
            </w:r>
          </w:p>
        </w:tc>
        <w:tc>
          <w:tcPr>
            <w:tcW w:w="2409" w:type="dxa"/>
          </w:tcPr>
          <w:p w:rsidR="001E2D3D" w:rsidRPr="005E1FEE" w:rsidRDefault="005404B8" w:rsidP="0054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действующим законодательством   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1624" w:type="dxa"/>
          </w:tcPr>
          <w:p w:rsidR="001E2D3D" w:rsidRPr="005E1FEE" w:rsidRDefault="005404B8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информационно-телекоммуникационной сети «Интернет» сведений о доходах, расходах, об имуществе и обязательствах имущес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твенного характера председателя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и муниципальны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сроки,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нормативными правовыми актами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1624" w:type="dxa"/>
          </w:tcPr>
          <w:p w:rsidR="001E2D3D" w:rsidRPr="005E1FEE" w:rsidRDefault="005404B8" w:rsidP="0054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установленном порядке анализа сведений, представленных муниципальными служащими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а также гражданами, претендующими на замещение должностей муниципальной службы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5404B8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C24726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1624" w:type="dxa"/>
          </w:tcPr>
          <w:p w:rsidR="001E2D3D" w:rsidRDefault="00C24726" w:rsidP="00C2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случаях и порядке, установленн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законодательством, проверок:</w:t>
            </w:r>
          </w:p>
          <w:p w:rsidR="00C24726" w:rsidRDefault="00C24726" w:rsidP="00C2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и применение соответствующих мер ответственности;</w:t>
            </w:r>
          </w:p>
          <w:p w:rsidR="00C24726" w:rsidRDefault="00C24726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достоверности и полноты сведений, представленных гражданами, претендующими на замещение должностей муниципальной службы, а также муниципальными служащими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017E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7E5D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соблюдения гражданами, замещавшими должности муниципальной службы, ограничений при заключении ими после увольнения с должности муниципальной службы трудового договора и (или) гражданско-правового договора;</w:t>
            </w:r>
          </w:p>
          <w:p w:rsidR="00017E5D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информации, поступившей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о наличии или возможности возникновения конфликта интересов у муниципального служащего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017E5D" w:rsidRPr="005E1FEE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поступивших сведений о фактах обращения к муниципальному служащему в целях склонения его к совершению коррупци</w:t>
            </w:r>
            <w:r w:rsidR="00A9208C">
              <w:rPr>
                <w:rFonts w:ascii="Times New Roman" w:hAnsi="Times New Roman" w:cs="Times New Roman"/>
                <w:sz w:val="24"/>
                <w:szCs w:val="24"/>
              </w:rPr>
              <w:t>онного правонарушения.</w:t>
            </w:r>
          </w:p>
        </w:tc>
        <w:tc>
          <w:tcPr>
            <w:tcW w:w="2409" w:type="dxa"/>
          </w:tcPr>
          <w:p w:rsidR="001E2D3D" w:rsidRPr="005E1FEE" w:rsidRDefault="00017E5D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(при наличии оснований)</w:t>
            </w:r>
          </w:p>
        </w:tc>
      </w:tr>
      <w:tr w:rsidR="00EE2AD8" w:rsidTr="005E1FEE">
        <w:tc>
          <w:tcPr>
            <w:tcW w:w="704" w:type="dxa"/>
          </w:tcPr>
          <w:p w:rsidR="00EE2AD8" w:rsidRDefault="00EE2AD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1624" w:type="dxa"/>
          </w:tcPr>
          <w:p w:rsidR="00EE2AD8" w:rsidRDefault="00EE2AD8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граждан, принимаемых на работу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 установленными действующим законодательством ограничениями, запретами и обязанностями в целях противодействия коррупции, ответственностью 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совершение коррупционных правонарушений.</w:t>
            </w:r>
          </w:p>
        </w:tc>
        <w:tc>
          <w:tcPr>
            <w:tcW w:w="2409" w:type="dxa"/>
          </w:tcPr>
          <w:p w:rsidR="00EE2AD8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</w:tr>
      <w:tr w:rsidR="00A9208C" w:rsidTr="005E1FEE">
        <w:tc>
          <w:tcPr>
            <w:tcW w:w="704" w:type="dxa"/>
          </w:tcPr>
          <w:p w:rsidR="00A9208C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1624" w:type="dxa"/>
          </w:tcPr>
          <w:p w:rsidR="00A9208C" w:rsidRDefault="00A9208C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замещающих </w:t>
            </w:r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муниципальной службы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 методическими рекомендациями по вопросам представления сведений </w:t>
            </w:r>
            <w:r w:rsidRPr="00A9208C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заполнения соответст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вующей формы справки, утвержденными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труда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защиты Российской Федерации в текущем году за прошедший год</w:t>
            </w:r>
          </w:p>
        </w:tc>
        <w:tc>
          <w:tcPr>
            <w:tcW w:w="2409" w:type="dxa"/>
          </w:tcPr>
          <w:p w:rsidR="00A9208C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истечения срока подачи сведений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EE2AD8" w:rsidP="00A9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92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4" w:type="dxa"/>
          </w:tcPr>
          <w:p w:rsidR="001E2D3D" w:rsidRPr="005E1FEE" w:rsidRDefault="00EE2AD8" w:rsidP="00EE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и минимизации коррупционных рисков при осуществлении закупок товаров, работ и услуг для нужд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посредством проведения конкурсных процедур, направленных на минимизацию финансовых затрат бюджетных средств</w:t>
            </w:r>
          </w:p>
        </w:tc>
        <w:tc>
          <w:tcPr>
            <w:tcW w:w="2409" w:type="dxa"/>
          </w:tcPr>
          <w:p w:rsidR="001E2D3D" w:rsidRPr="005E1FEE" w:rsidRDefault="00EE2AD8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E2AD8" w:rsidTr="001C5DBA">
        <w:tc>
          <w:tcPr>
            <w:tcW w:w="14737" w:type="dxa"/>
            <w:gridSpan w:val="3"/>
          </w:tcPr>
          <w:p w:rsidR="00EE2AD8" w:rsidRPr="00A9208C" w:rsidRDefault="00EE2AD8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Взаимодействие Контрольно-счетной палаты городского округа </w:t>
            </w:r>
            <w:proofErr w:type="spellStart"/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</w:t>
            </w:r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Контрольно-счетной палаты городского округа </w:t>
            </w:r>
            <w:proofErr w:type="spellStart"/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1624" w:type="dxa"/>
          </w:tcPr>
          <w:p w:rsidR="001E2D3D" w:rsidRPr="005E1FEE" w:rsidRDefault="00A9208C" w:rsidP="00970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обращений граждан и юридических лиц, поступивших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в целях выявления информации о коррупционных проявления и коррупционных факторах в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принятие соответствующих мер в соответствии с действующим законодательством</w:t>
            </w:r>
          </w:p>
        </w:tc>
        <w:tc>
          <w:tcPr>
            <w:tcW w:w="2409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1624" w:type="dxa"/>
          </w:tcPr>
          <w:p w:rsidR="001E2D3D" w:rsidRPr="005E1FEE" w:rsidRDefault="00A9208C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городского округа </w:t>
            </w:r>
            <w:proofErr w:type="spellStart"/>
            <w:r w:rsidR="0051633B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 информации в соответствии с Федеральным законом от 09.02.2009г. № 8-ФЗ «Об обеспечении доступа к информации о деятельности государственных органов и органов местного самоуправления»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 в соответствии с Федеральны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от 07.02.2011 г. № 6-ФЗ 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>«Об общих принципах организации и деятельности контроль-счетных органов субъектов Российской Федерации и муниципальных образований»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1624" w:type="dxa"/>
          </w:tcPr>
          <w:p w:rsidR="001E2D3D" w:rsidRPr="005E1FEE" w:rsidRDefault="004310FD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профилактике коррупционных и иных правонарушений, в том числе ведение раздела «Противодействие коррупции» в разделе «Контрольно-счетная палата» на официальном сайте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1624" w:type="dxa"/>
          </w:tcPr>
          <w:p w:rsidR="001E2D3D" w:rsidRPr="005E1FEE" w:rsidRDefault="004310FD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средств массовой информации, интернет-изданий и иных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выявления материалов, содержащих упоминание (утверждение, предположение) о коррупционных проявлениях и коррупционных факторах в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а также о противоправных устремлениях коррупционного характера в отношении сотрудников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при исполнении ими своих должностных обязанностей, принятие мер публичного реагирования на появление подобных публикаций (при наличии обстоятельств)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1624" w:type="dxa"/>
          </w:tcPr>
          <w:p w:rsidR="001E2D3D" w:rsidRPr="005E1FEE" w:rsidRDefault="004310FD" w:rsidP="009C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содержащих признаки преступлений и коррупционных правонарушений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, или нарушениях служащими Контрольно-счетной палаты городского округа </w:t>
            </w:r>
            <w:proofErr w:type="spellStart"/>
            <w:r w:rsidR="009C45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требований к служебному поведению посредством приема поступающих в Контрольно-счетную палату городского округа </w:t>
            </w:r>
            <w:proofErr w:type="spellStart"/>
            <w:r w:rsidR="009C45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сообщений, в том числе посредством информационно-телекоммуникационной сети «Интернет»</w:t>
            </w:r>
          </w:p>
        </w:tc>
        <w:tc>
          <w:tcPr>
            <w:tcW w:w="2409" w:type="dxa"/>
          </w:tcPr>
          <w:p w:rsidR="001E2D3D" w:rsidRPr="005E1FEE" w:rsidRDefault="009C459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</w:tbl>
    <w:p w:rsidR="005E1FEE" w:rsidRP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EE" w:rsidRPr="005E1FEE" w:rsidSect="005E1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A6"/>
    <w:rsid w:val="00017E5D"/>
    <w:rsid w:val="001E2D3D"/>
    <w:rsid w:val="001E407E"/>
    <w:rsid w:val="003353A6"/>
    <w:rsid w:val="004310FD"/>
    <w:rsid w:val="0051633B"/>
    <w:rsid w:val="005404B8"/>
    <w:rsid w:val="005530C2"/>
    <w:rsid w:val="005E1FEE"/>
    <w:rsid w:val="005F3391"/>
    <w:rsid w:val="00882F88"/>
    <w:rsid w:val="008B1B9F"/>
    <w:rsid w:val="008F0D14"/>
    <w:rsid w:val="00970619"/>
    <w:rsid w:val="009C459F"/>
    <w:rsid w:val="009C4B31"/>
    <w:rsid w:val="00A1411F"/>
    <w:rsid w:val="00A9208C"/>
    <w:rsid w:val="00AB4B3B"/>
    <w:rsid w:val="00C24726"/>
    <w:rsid w:val="00C546FB"/>
    <w:rsid w:val="00C60D18"/>
    <w:rsid w:val="00EE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Зайдулина</cp:lastModifiedBy>
  <cp:revision>3</cp:revision>
  <dcterms:created xsi:type="dcterms:W3CDTF">2024-01-28T07:35:00Z</dcterms:created>
  <dcterms:modified xsi:type="dcterms:W3CDTF">2024-01-30T04:41:00Z</dcterms:modified>
</cp:coreProperties>
</file>