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3D" w:rsidRDefault="00E10D3D" w:rsidP="00E10D3D">
      <w:pPr>
        <w:ind w:firstLine="0"/>
        <w:rPr>
          <w:color w:val="996600"/>
        </w:rPr>
      </w:pPr>
    </w:p>
    <w:p w:rsidR="00226CF5" w:rsidRDefault="00E10D3D" w:rsidP="00E10D3D">
      <w:pPr>
        <w:ind w:firstLine="0"/>
        <w:jc w:val="center"/>
        <w:rPr>
          <w:b/>
        </w:rPr>
      </w:pPr>
      <w:r>
        <w:rPr>
          <w:color w:val="996600"/>
        </w:rPr>
        <w:t xml:space="preserve">             </w:t>
      </w:r>
      <w:r w:rsidRPr="008257EB">
        <w:rPr>
          <w:b/>
          <w:color w:val="996600"/>
        </w:rPr>
        <w:t>И</w:t>
      </w:r>
      <w:r w:rsidR="00D05E17" w:rsidRPr="002C2A57">
        <w:rPr>
          <w:b/>
        </w:rPr>
        <w:t>нформация по результатам контрольного мероприятия</w:t>
      </w:r>
    </w:p>
    <w:p w:rsidR="008F11F4" w:rsidRPr="008F11F4" w:rsidRDefault="008F11F4" w:rsidP="00E10D3D">
      <w:pPr>
        <w:jc w:val="center"/>
        <w:rPr>
          <w:b/>
        </w:rPr>
      </w:pPr>
      <w:r w:rsidRPr="008F11F4">
        <w:rPr>
          <w:b/>
        </w:rPr>
        <w:t xml:space="preserve">«Проверка финансово – хозяйственной деятельности </w:t>
      </w:r>
      <w:bookmarkStart w:id="0" w:name="_GoBack"/>
      <w:r w:rsidRPr="008F11F4">
        <w:rPr>
          <w:b/>
        </w:rPr>
        <w:t xml:space="preserve">муниципального бюджетного учреждения Дома молодежных </w:t>
      </w:r>
      <w:bookmarkEnd w:id="0"/>
      <w:r w:rsidRPr="008F11F4">
        <w:rPr>
          <w:b/>
        </w:rPr>
        <w:t xml:space="preserve">организаций городского округа </w:t>
      </w:r>
      <w:proofErr w:type="spellStart"/>
      <w:r w:rsidRPr="008F11F4">
        <w:rPr>
          <w:b/>
        </w:rPr>
        <w:t>Кинель</w:t>
      </w:r>
      <w:proofErr w:type="spellEnd"/>
      <w:r w:rsidRPr="008F11F4">
        <w:rPr>
          <w:b/>
        </w:rPr>
        <w:t xml:space="preserve"> Самарской области «Альянс молодых» за 2020 - 2021 годы и истекший</w:t>
      </w:r>
      <w:r w:rsidR="00E10D3D">
        <w:rPr>
          <w:b/>
        </w:rPr>
        <w:t xml:space="preserve"> период 2022 года»</w:t>
      </w:r>
    </w:p>
    <w:p w:rsidR="002C2A57" w:rsidRDefault="00D05E17" w:rsidP="00DB5364">
      <w:pPr>
        <w:rPr>
          <w:szCs w:val="28"/>
        </w:rPr>
      </w:pPr>
      <w:r>
        <w:rPr>
          <w:szCs w:val="28"/>
        </w:rPr>
        <w:t>В соответствии с планом работы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2C2A57">
        <w:rPr>
          <w:szCs w:val="28"/>
        </w:rPr>
        <w:t>2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8F11F4" w:rsidRPr="00D85857">
        <w:t xml:space="preserve">«Проверка финансово – хозяйственной деятельности муниципального бюджетного учреждения Дома молодежных организаций городского округа </w:t>
      </w:r>
      <w:proofErr w:type="spellStart"/>
      <w:r w:rsidR="008F11F4" w:rsidRPr="00D85857">
        <w:t>Кинель</w:t>
      </w:r>
      <w:proofErr w:type="spellEnd"/>
      <w:r w:rsidR="008F11F4" w:rsidRPr="00D85857">
        <w:t xml:space="preserve"> Самарской области «Альянс молодых» за 2020 - 2021 годы и истекший период 2022 года»</w:t>
      </w:r>
      <w:r w:rsidR="008F11F4">
        <w:t>,</w:t>
      </w:r>
      <w:r w:rsidR="00911D15">
        <w:t xml:space="preserve"> </w:t>
      </w:r>
      <w:r w:rsidR="00975F1F">
        <w:rPr>
          <w:szCs w:val="28"/>
        </w:rPr>
        <w:t>по результатам которого выявлен</w:t>
      </w:r>
      <w:r w:rsidR="00612B79">
        <w:rPr>
          <w:szCs w:val="28"/>
        </w:rPr>
        <w:t>ы</w:t>
      </w:r>
      <w:r w:rsidR="002C2A57">
        <w:rPr>
          <w:szCs w:val="28"/>
        </w:rPr>
        <w:t xml:space="preserve"> следующие нарушения:</w:t>
      </w:r>
    </w:p>
    <w:p w:rsidR="008F11F4" w:rsidRDefault="008F11F4" w:rsidP="008F11F4">
      <w:pPr>
        <w:rPr>
          <w:rFonts w:eastAsia="Calibri"/>
        </w:rPr>
      </w:pPr>
      <w:r>
        <w:rPr>
          <w:szCs w:val="28"/>
        </w:rPr>
        <w:t xml:space="preserve"> 1.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В нарушение пункта 2 статьи 574 Гражданского кодекса Российской Федерации не оформлены договоры дарения ценных призов и подарков участникам мероприятий, проведенных в рамках реализации муниципальных программ городского округа </w:t>
      </w:r>
      <w:proofErr w:type="spellStart"/>
      <w:r>
        <w:rPr>
          <w:rFonts w:eastAsia="Calibri"/>
        </w:rPr>
        <w:t>Кинель</w:t>
      </w:r>
      <w:proofErr w:type="spellEnd"/>
      <w:r>
        <w:rPr>
          <w:rFonts w:eastAsia="Calibri"/>
        </w:rPr>
        <w:t xml:space="preserve"> Самарской области в 5 случаях на общую сумму 66999 руб., в том числе в 2020 году в 4 случаях на сумму 61999 руб., в 2021 году в 1 случае на сумму</w:t>
      </w:r>
      <w:proofErr w:type="gramEnd"/>
      <w:r>
        <w:rPr>
          <w:rFonts w:eastAsia="Calibri"/>
        </w:rPr>
        <w:t xml:space="preserve"> 5000 руб.</w:t>
      </w:r>
    </w:p>
    <w:p w:rsidR="008F11F4" w:rsidRDefault="008F11F4" w:rsidP="008F11F4">
      <w:r>
        <w:rPr>
          <w:b/>
          <w:bCs/>
        </w:rPr>
        <w:t xml:space="preserve">   </w:t>
      </w:r>
      <w:r w:rsidRPr="008F11F4">
        <w:rPr>
          <w:bCs/>
        </w:rPr>
        <w:t xml:space="preserve">2. </w:t>
      </w:r>
      <w:proofErr w:type="gramStart"/>
      <w:r w:rsidRPr="008F11F4">
        <w:rPr>
          <w:bCs/>
        </w:rPr>
        <w:t>В</w:t>
      </w:r>
      <w:r>
        <w:t xml:space="preserve"> нарушение части 3 статьи 9, части 1 статьи 10 Федерального закона от 06.12.2011 г. № 402 – ФЗ «О бухгалтерском учете», лицо, ответственное  за оформление факта хозяйственной жизни  не обеспечил</w:t>
      </w:r>
      <w:r w:rsidR="003C4328">
        <w:t>о</w:t>
      </w:r>
      <w:r>
        <w:t xml:space="preserve"> своевременную передачу первичных учетных документов </w:t>
      </w:r>
      <w:r w:rsidR="00732655">
        <w:t xml:space="preserve">в МКУ городского округа </w:t>
      </w:r>
      <w:proofErr w:type="spellStart"/>
      <w:r w:rsidR="00732655">
        <w:t>Кинель</w:t>
      </w:r>
      <w:proofErr w:type="spellEnd"/>
      <w:r w:rsidR="00732655">
        <w:t xml:space="preserve"> «Централизованная бухгалтерия» </w:t>
      </w:r>
      <w:r>
        <w:t xml:space="preserve">для регистрации содержащихся в них данных в регистрах бухгалтерского учета, </w:t>
      </w:r>
      <w:r w:rsidR="00732655">
        <w:t>что повлекло</w:t>
      </w:r>
      <w:r>
        <w:t xml:space="preserve"> несвоевременное отражение операции по поступлению основных средств</w:t>
      </w:r>
      <w:proofErr w:type="gramEnd"/>
      <w:r>
        <w:t xml:space="preserve"> в количестве 8 единиц на общую сумму 209920 руб. в сентябре 2020 г. </w:t>
      </w:r>
    </w:p>
    <w:p w:rsidR="008F11F4" w:rsidRPr="009C4BE5" w:rsidRDefault="008F11F4" w:rsidP="008F11F4">
      <w:r w:rsidRPr="00732655">
        <w:rPr>
          <w:bCs/>
        </w:rPr>
        <w:t xml:space="preserve">   </w:t>
      </w:r>
      <w:r w:rsidR="00732655" w:rsidRPr="00732655">
        <w:rPr>
          <w:bCs/>
        </w:rPr>
        <w:t>3.</w:t>
      </w:r>
      <w:r>
        <w:rPr>
          <w:b/>
          <w:bCs/>
        </w:rPr>
        <w:t xml:space="preserve">  </w:t>
      </w:r>
      <w:r w:rsidR="00732655" w:rsidRPr="00732655">
        <w:rPr>
          <w:bCs/>
        </w:rPr>
        <w:t>В</w:t>
      </w:r>
      <w:r>
        <w:t xml:space="preserve"> нарушение части 1 статьи 10 Федерального закона от </w:t>
      </w:r>
      <w:r w:rsidRPr="00E40814">
        <w:t xml:space="preserve"> </w:t>
      </w:r>
      <w:r>
        <w:t xml:space="preserve">06.12.2011 г. № 402 – ФЗ «О бухгалтерском учете» в регистре бухгалтерского учета в </w:t>
      </w:r>
      <w:r>
        <w:lastRenderedPageBreak/>
        <w:t>июне 2020 года несвоевременно отражена</w:t>
      </w:r>
      <w:r w:rsidRPr="00E40814">
        <w:t xml:space="preserve"> </w:t>
      </w:r>
      <w:r>
        <w:t xml:space="preserve">операция по выбытию основного средства стоимостью 28400 руб.       </w:t>
      </w:r>
    </w:p>
    <w:p w:rsidR="008F11F4" w:rsidRDefault="008F11F4" w:rsidP="008F11F4">
      <w:r>
        <w:rPr>
          <w:b/>
          <w:bCs/>
        </w:rPr>
        <w:t xml:space="preserve">    </w:t>
      </w:r>
      <w:r w:rsidR="00732655" w:rsidRPr="00732655">
        <w:rPr>
          <w:bCs/>
        </w:rPr>
        <w:t>4.</w:t>
      </w:r>
      <w:r>
        <w:rPr>
          <w:b/>
          <w:bCs/>
        </w:rPr>
        <w:t xml:space="preserve"> </w:t>
      </w:r>
      <w:r w:rsidR="00732655">
        <w:t>В</w:t>
      </w:r>
      <w:r>
        <w:t xml:space="preserve"> нарушение пункта 2 статьи 9 Федерального закона от 06.12.2011 г. № 402 – ФЗ «О бухгалтерском учете»</w:t>
      </w:r>
      <w:r w:rsidR="00732655">
        <w:t xml:space="preserve"> учреждением переданы в МКУ городского округа </w:t>
      </w:r>
      <w:proofErr w:type="spellStart"/>
      <w:r w:rsidR="00732655">
        <w:t>Кинель</w:t>
      </w:r>
      <w:proofErr w:type="spellEnd"/>
      <w:r w:rsidR="00732655">
        <w:t xml:space="preserve"> «Централизованная бухгалтерия»</w:t>
      </w:r>
      <w:r>
        <w:t xml:space="preserve"> копии первичных учетных </w:t>
      </w:r>
      <w:proofErr w:type="gramStart"/>
      <w:r>
        <w:t>документов</w:t>
      </w:r>
      <w:proofErr w:type="gramEnd"/>
      <w:r>
        <w:t xml:space="preserve"> на основании которых </w:t>
      </w:r>
      <w:r w:rsidR="00732655">
        <w:t xml:space="preserve">МКУ городского округа </w:t>
      </w:r>
      <w:proofErr w:type="spellStart"/>
      <w:r w:rsidR="00732655">
        <w:t>Кинель</w:t>
      </w:r>
      <w:proofErr w:type="spellEnd"/>
      <w:r w:rsidR="00732655">
        <w:t xml:space="preserve"> «Централизованная бухгалтерия» </w:t>
      </w:r>
      <w:r>
        <w:t>отражен</w:t>
      </w:r>
      <w:r w:rsidR="00732655">
        <w:t>о</w:t>
      </w:r>
      <w:r>
        <w:t xml:space="preserve"> расход</w:t>
      </w:r>
      <w:r w:rsidR="00732655">
        <w:t>ов на общую сумму</w:t>
      </w:r>
      <w:r>
        <w:t xml:space="preserve"> 130600 руб., в том числе в 2020 г</w:t>
      </w:r>
      <w:r w:rsidR="00732655">
        <w:t>оду</w:t>
      </w:r>
      <w:r>
        <w:t xml:space="preserve"> на сумму 58600 руб., в 2022 году в 2 случаях на сумму 72000 руб.;</w:t>
      </w:r>
    </w:p>
    <w:p w:rsidR="008F11F4" w:rsidRDefault="008F11F4" w:rsidP="008F11F4">
      <w:r>
        <w:t xml:space="preserve">   </w:t>
      </w:r>
      <w:r w:rsidR="00732655">
        <w:t xml:space="preserve"> 5.</w:t>
      </w:r>
      <w:r>
        <w:t xml:space="preserve"> </w:t>
      </w:r>
      <w:r w:rsidR="00732655">
        <w:t>В</w:t>
      </w:r>
      <w:r w:rsidRPr="00B475B1">
        <w:t xml:space="preserve"> нарушение пункта 2 статьи 38 Федерального закона от 05.04.2013 г. № 44 – ФЗ «О контрактной системе в сфере закупок, товаров, работ, услуг для обеспечения государственных и муниципальных нужд»</w:t>
      </w:r>
      <w:r>
        <w:t xml:space="preserve"> в </w:t>
      </w:r>
      <w:r w:rsidR="00732655">
        <w:t xml:space="preserve">учреждении </w:t>
      </w:r>
      <w:r>
        <w:t xml:space="preserve">с 01.01.2020 г. по 17.04.2022 г. </w:t>
      </w:r>
      <w:r w:rsidR="00732655">
        <w:t>не было назначено должностное лицо, ответственное за осуществление закупок.</w:t>
      </w:r>
      <w:r>
        <w:t xml:space="preserve"> </w:t>
      </w:r>
    </w:p>
    <w:p w:rsidR="008F11F4" w:rsidRPr="00BF162E" w:rsidRDefault="00BF162E" w:rsidP="00DB5364">
      <w:pPr>
        <w:rPr>
          <w:szCs w:val="28"/>
        </w:rPr>
      </w:pPr>
      <w:r>
        <w:rPr>
          <w:szCs w:val="28"/>
        </w:rPr>
        <w:t>Директор</w:t>
      </w:r>
      <w:r w:rsidR="003C4328">
        <w:rPr>
          <w:szCs w:val="28"/>
        </w:rPr>
        <w:t>у</w:t>
      </w:r>
      <w:r>
        <w:rPr>
          <w:szCs w:val="28"/>
        </w:rPr>
        <w:t xml:space="preserve"> </w:t>
      </w:r>
      <w:r w:rsidRPr="00BF162E">
        <w:t xml:space="preserve">муниципального бюджетного учреждения Дома молодежных организаций городского округа </w:t>
      </w:r>
      <w:proofErr w:type="spellStart"/>
      <w:r w:rsidRPr="00BF162E">
        <w:t>Кинель</w:t>
      </w:r>
      <w:proofErr w:type="spellEnd"/>
      <w:r w:rsidRPr="00BF162E">
        <w:t xml:space="preserve"> Самарской области «Альянс молодых»</w:t>
      </w:r>
      <w:r>
        <w:t xml:space="preserve"> и </w:t>
      </w:r>
      <w:r w:rsidR="003C4328">
        <w:t xml:space="preserve"> директору </w:t>
      </w:r>
      <w:r>
        <w:t xml:space="preserve">МКУ городского округа </w:t>
      </w:r>
      <w:proofErr w:type="spellStart"/>
      <w:r>
        <w:t>Кинель</w:t>
      </w:r>
      <w:proofErr w:type="spellEnd"/>
      <w:r>
        <w:t xml:space="preserve"> «Централизованная бухгалтерия» </w:t>
      </w:r>
      <w:r w:rsidR="003C4328">
        <w:t>направлены</w:t>
      </w:r>
      <w:r>
        <w:t xml:space="preserve"> представления об устранении выявленных нарушений.</w:t>
      </w:r>
    </w:p>
    <w:p w:rsidR="00D653EE" w:rsidRDefault="00D653EE" w:rsidP="00DB5364">
      <w:pPr>
        <w:rPr>
          <w:sz w:val="24"/>
          <w:szCs w:val="24"/>
        </w:rPr>
      </w:pPr>
    </w:p>
    <w:p w:rsidR="00D653EE" w:rsidRPr="00EE2419" w:rsidRDefault="00D653EE" w:rsidP="00DB5364">
      <w:pPr>
        <w:rPr>
          <w:szCs w:val="28"/>
        </w:rPr>
      </w:pPr>
    </w:p>
    <w:p w:rsidR="00226CF5" w:rsidRDefault="00226CF5" w:rsidP="00DB5364">
      <w:pPr>
        <w:rPr>
          <w:szCs w:val="28"/>
        </w:rPr>
      </w:pPr>
    </w:p>
    <w:sectPr w:rsidR="00226CF5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2693"/>
    <w:rsid w:val="00071601"/>
    <w:rsid w:val="00086934"/>
    <w:rsid w:val="00096331"/>
    <w:rsid w:val="000C38EE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6458D"/>
    <w:rsid w:val="00265AE3"/>
    <w:rsid w:val="002733B4"/>
    <w:rsid w:val="00285BAE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5B2A"/>
    <w:rsid w:val="00380699"/>
    <w:rsid w:val="003A15A6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960B5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F1726"/>
    <w:rsid w:val="00601668"/>
    <w:rsid w:val="00611CF4"/>
    <w:rsid w:val="00612B79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44ED"/>
    <w:rsid w:val="006C27C0"/>
    <w:rsid w:val="006D209C"/>
    <w:rsid w:val="006F6CFB"/>
    <w:rsid w:val="007023C7"/>
    <w:rsid w:val="0070407D"/>
    <w:rsid w:val="00723CEB"/>
    <w:rsid w:val="00732655"/>
    <w:rsid w:val="00733D77"/>
    <w:rsid w:val="007346FD"/>
    <w:rsid w:val="007519D1"/>
    <w:rsid w:val="00754E07"/>
    <w:rsid w:val="007607B9"/>
    <w:rsid w:val="00762B40"/>
    <w:rsid w:val="00774AE3"/>
    <w:rsid w:val="007961B4"/>
    <w:rsid w:val="007A7A24"/>
    <w:rsid w:val="007B1279"/>
    <w:rsid w:val="007E2AC4"/>
    <w:rsid w:val="00805D05"/>
    <w:rsid w:val="00816851"/>
    <w:rsid w:val="008257EB"/>
    <w:rsid w:val="00845B34"/>
    <w:rsid w:val="00867FC8"/>
    <w:rsid w:val="0087414C"/>
    <w:rsid w:val="0087575C"/>
    <w:rsid w:val="00881728"/>
    <w:rsid w:val="008A6BA0"/>
    <w:rsid w:val="008B23F5"/>
    <w:rsid w:val="008B2A82"/>
    <w:rsid w:val="008B5FD8"/>
    <w:rsid w:val="008D0340"/>
    <w:rsid w:val="008D7462"/>
    <w:rsid w:val="008F11F4"/>
    <w:rsid w:val="00906A28"/>
    <w:rsid w:val="00911D15"/>
    <w:rsid w:val="009304AA"/>
    <w:rsid w:val="00934111"/>
    <w:rsid w:val="00941C78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642A1"/>
    <w:rsid w:val="00A6555F"/>
    <w:rsid w:val="00A713CF"/>
    <w:rsid w:val="00A72630"/>
    <w:rsid w:val="00A76EE7"/>
    <w:rsid w:val="00A77F21"/>
    <w:rsid w:val="00A861CD"/>
    <w:rsid w:val="00A90D0A"/>
    <w:rsid w:val="00AA35C9"/>
    <w:rsid w:val="00AC1307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D4209"/>
    <w:rsid w:val="00CF33E5"/>
    <w:rsid w:val="00D00379"/>
    <w:rsid w:val="00D02137"/>
    <w:rsid w:val="00D05E17"/>
    <w:rsid w:val="00D13842"/>
    <w:rsid w:val="00D16B01"/>
    <w:rsid w:val="00D22594"/>
    <w:rsid w:val="00D511A6"/>
    <w:rsid w:val="00D5250F"/>
    <w:rsid w:val="00D63899"/>
    <w:rsid w:val="00D653EE"/>
    <w:rsid w:val="00D67D3B"/>
    <w:rsid w:val="00DA1A22"/>
    <w:rsid w:val="00DA2182"/>
    <w:rsid w:val="00DB5364"/>
    <w:rsid w:val="00DD0732"/>
    <w:rsid w:val="00DE2D77"/>
    <w:rsid w:val="00E10454"/>
    <w:rsid w:val="00E10D3D"/>
    <w:rsid w:val="00E11515"/>
    <w:rsid w:val="00E14862"/>
    <w:rsid w:val="00E21610"/>
    <w:rsid w:val="00E3185A"/>
    <w:rsid w:val="00E401F9"/>
    <w:rsid w:val="00E53C9D"/>
    <w:rsid w:val="00E77427"/>
    <w:rsid w:val="00E92C38"/>
    <w:rsid w:val="00EC1454"/>
    <w:rsid w:val="00EE052A"/>
    <w:rsid w:val="00EE2419"/>
    <w:rsid w:val="00EF7242"/>
    <w:rsid w:val="00F1283D"/>
    <w:rsid w:val="00F13AF8"/>
    <w:rsid w:val="00F40DA1"/>
    <w:rsid w:val="00F436FD"/>
    <w:rsid w:val="00F5066C"/>
    <w:rsid w:val="00F51004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FFE6-AFB2-481A-8012-C5915F4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Зайдулина</cp:lastModifiedBy>
  <cp:revision>121</cp:revision>
  <cp:lastPrinted>2022-11-16T12:06:00Z</cp:lastPrinted>
  <dcterms:created xsi:type="dcterms:W3CDTF">2012-05-10T09:12:00Z</dcterms:created>
  <dcterms:modified xsi:type="dcterms:W3CDTF">2022-12-14T04:49:00Z</dcterms:modified>
</cp:coreProperties>
</file>