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F8" w:rsidRPr="00CA12F8" w:rsidRDefault="00CA12F8" w:rsidP="00CA12F8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  <w:r w:rsidRPr="00CA12F8">
        <w:rPr>
          <w:rFonts w:ascii="Times New Roman" w:eastAsia="Times New Roman" w:hAnsi="Times New Roman" w:cs="Times New Roman"/>
          <w:sz w:val="18"/>
          <w:szCs w:val="24"/>
          <w:lang w:eastAsia="ar-SA"/>
        </w:rPr>
        <w:t xml:space="preserve">Российская Федерация                                                                                          </w:t>
      </w:r>
    </w:p>
    <w:p w:rsidR="00CA12F8" w:rsidRPr="00CA12F8" w:rsidRDefault="00CA12F8" w:rsidP="00CA12F8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12F8">
        <w:rPr>
          <w:rFonts w:ascii="Times New Roman" w:eastAsia="Times New Roman" w:hAnsi="Times New Roman" w:cs="Times New Roman"/>
          <w:sz w:val="18"/>
          <w:szCs w:val="24"/>
          <w:lang w:eastAsia="ar-SA"/>
        </w:rPr>
        <w:t>Самарская область</w:t>
      </w:r>
    </w:p>
    <w:p w:rsidR="00CA12F8" w:rsidRPr="00CA12F8" w:rsidRDefault="00CA12F8" w:rsidP="00CA12F8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right="141"/>
        <w:rPr>
          <w:rFonts w:ascii="Times New Roman" w:eastAsia="Times New Roman" w:hAnsi="Times New Roman" w:cs="Times New Roman"/>
          <w:szCs w:val="24"/>
          <w:lang w:eastAsia="ar-SA"/>
        </w:rPr>
      </w:pPr>
      <w:r w:rsidRPr="00CA12F8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АДМИНИСТРАЦИЯ                                                                </w:t>
      </w: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</w:t>
      </w:r>
      <w:r w:rsidRPr="00CA12F8">
        <w:rPr>
          <w:rFonts w:ascii="Times New Roman" w:eastAsia="Times New Roman" w:hAnsi="Times New Roman" w:cs="Times New Roman"/>
          <w:szCs w:val="24"/>
          <w:lang w:eastAsia="ar-SA"/>
        </w:rPr>
        <w:t xml:space="preserve">         </w:t>
      </w:r>
    </w:p>
    <w:p w:rsidR="00CA12F8" w:rsidRPr="00CA12F8" w:rsidRDefault="00CA12F8" w:rsidP="00CA12F8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12F8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городского округа  Кинель                                                        </w:t>
      </w: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12F8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</w:t>
      </w:r>
      <w:r w:rsidRPr="00CA12F8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</w:t>
      </w:r>
    </w:p>
    <w:p w:rsidR="00CA12F8" w:rsidRPr="00CA12F8" w:rsidRDefault="00CA12F8" w:rsidP="00CA12F8">
      <w:pPr>
        <w:suppressAutoHyphens/>
        <w:spacing w:after="0" w:line="240" w:lineRule="auto"/>
        <w:ind w:right="53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ar-SA"/>
        </w:rPr>
      </w:pPr>
      <w:r w:rsidRPr="00CA12F8">
        <w:rPr>
          <w:rFonts w:ascii="Times New Roman" w:eastAsia="Times New Roman" w:hAnsi="Times New Roman" w:cs="Times New Roman"/>
          <w:b/>
          <w:sz w:val="36"/>
          <w:szCs w:val="24"/>
          <w:lang w:eastAsia="ar-SA"/>
        </w:rPr>
        <w:t xml:space="preserve">ПОСТАНОВЛЕНИЕ                          </w:t>
      </w:r>
    </w:p>
    <w:p w:rsidR="00CA12F8" w:rsidRPr="00CA12F8" w:rsidRDefault="00CA12F8" w:rsidP="00CA12F8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  <w:r w:rsidRPr="00CA12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CA12F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</w:t>
      </w:r>
      <w:r w:rsidRPr="00CA12F8">
        <w:rPr>
          <w:rFonts w:ascii="Times New Roman" w:eastAsia="Times New Roman" w:hAnsi="Times New Roman" w:cs="Times New Roman"/>
          <w:sz w:val="24"/>
          <w:szCs w:val="24"/>
          <w:lang w:eastAsia="ar-SA"/>
        </w:rPr>
        <w:t>№ ________</w:t>
      </w:r>
    </w:p>
    <w:p w:rsidR="00CA12F8" w:rsidRPr="00CA12F8" w:rsidRDefault="00CA12F8" w:rsidP="00CA12F8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right="467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муниципальную программу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годы», утвержденную постановлением администрации городского округа Кинель Самарской области от 18 мая 2022 г. № 1311 (в редакции от 18 декабря 2023 г.)</w:t>
      </w:r>
    </w:p>
    <w:p w:rsidR="00CA12F8" w:rsidRPr="00CA12F8" w:rsidRDefault="00CA12F8" w:rsidP="00CA12F8">
      <w:pPr>
        <w:suppressAutoHyphens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right="467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A12F8" w:rsidRPr="00CA12F8" w:rsidRDefault="00CA12F8" w:rsidP="00CA12F8">
      <w:pPr>
        <w:suppressAutoHyphens/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</w:t>
      </w:r>
      <w:proofErr w:type="gramStart"/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уточнения направлений расходования средств бюджета городского округа</w:t>
      </w:r>
      <w:proofErr w:type="gramEnd"/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Кинель Самарской области, на основании решения Думы городского округа Кинель Самарской области от 14 декабря 2023 г. № 309 «О бюджете городского округа Кинель Самарской области на 2024 год и плановый период 2025 и 2026 годов», руководствуясь Уставом городского округа Кинель Самарской области, </w:t>
      </w:r>
    </w:p>
    <w:p w:rsidR="00CA12F8" w:rsidRPr="00CA12F8" w:rsidRDefault="00CA12F8" w:rsidP="00CA12F8">
      <w:pPr>
        <w:suppressAutoHyphens/>
        <w:spacing w:after="0" w:line="360" w:lineRule="auto"/>
        <w:ind w:right="-1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A12F8">
        <w:rPr>
          <w:rFonts w:ascii="Times New Roman" w:eastAsia="Times New Roman" w:hAnsi="Times New Roman" w:cs="Times New Roman"/>
          <w:sz w:val="32"/>
          <w:szCs w:val="32"/>
          <w:lang w:eastAsia="ar-SA"/>
        </w:rPr>
        <w:t>П</w:t>
      </w:r>
      <w:proofErr w:type="gramEnd"/>
      <w:r w:rsidRPr="00CA12F8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О С Т А Н О В Л Я Ю:</w:t>
      </w:r>
    </w:p>
    <w:p w:rsidR="00CA12F8" w:rsidRPr="00CA12F8" w:rsidRDefault="00CA12F8" w:rsidP="00CA12F8">
      <w:pPr>
        <w:tabs>
          <w:tab w:val="left" w:pos="9355"/>
        </w:tabs>
        <w:suppressAutoHyphens/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Внести в муниципальную программу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годы», утвержденную постановлением администрации городского округа Кинель Самарской области от 18 мая 2022 г. № 1311 (в редакции от 18 декабря 2023 года) (далее – программа), следующие изменения:</w:t>
      </w:r>
    </w:p>
    <w:p w:rsidR="00CA12F8" w:rsidRPr="00CA12F8" w:rsidRDefault="00CA12F8" w:rsidP="00CA12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1.1. В паспорте программы строку «Объемы и источники финансирования мероприятий, определенных муниципальной программой»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387"/>
      </w:tblGrid>
      <w:tr w:rsidR="00CA12F8" w:rsidRPr="00CA12F8" w:rsidTr="009A4BF3">
        <w:tc>
          <w:tcPr>
            <w:tcW w:w="3168" w:type="dxa"/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«Объемы и источники финансирования мероприятий, определенных муниципальной программой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387" w:type="dxa"/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Общий объем финансового обеспечения мероприятий муниципальной программы за счет средств городского бюджета, в том числе формируемых за счет поступающих или планируемых к поступлению иных безвозмездных поступлений составляет </w:t>
            </w:r>
            <w:bookmarkStart w:id="0" w:name="_Hlk156366457"/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70 764,904</w:t>
            </w:r>
            <w:bookmarkEnd w:id="0"/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рублей.  Из них</w:t>
            </w:r>
            <w:proofErr w:type="gramStart"/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:</w:t>
            </w:r>
            <w:proofErr w:type="gramEnd"/>
          </w:p>
          <w:p w:rsidR="00CA12F8" w:rsidRPr="00CA12F8" w:rsidRDefault="00CA12F8" w:rsidP="00CA12F8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2023 году — 15 034,456 тыс. рублей;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2024 году — 15 056,816 тыс. рублей;</w:t>
            </w:r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  <w:t xml:space="preserve">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2025 году — 15 260,816 тыс. рублей;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2026 году — 15 403 816 тыс. рублей;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2027 году — 10 009,0 тыс. рублей</w:t>
            </w:r>
            <w:proofErr w:type="gramStart"/>
            <w:r w:rsidRPr="00CA12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.».</w:t>
            </w:r>
            <w:proofErr w:type="gramEnd"/>
          </w:p>
          <w:p w:rsidR="00CA12F8" w:rsidRPr="00CA12F8" w:rsidRDefault="00CA12F8" w:rsidP="00CA12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A12F8" w:rsidRPr="00CA12F8" w:rsidRDefault="00CA12F8" w:rsidP="00CA12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1.2. В тексте программы:</w:t>
      </w:r>
    </w:p>
    <w:p w:rsidR="00CA12F8" w:rsidRPr="00CA12F8" w:rsidRDefault="00CA12F8" w:rsidP="00CA12F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 </w:t>
      </w:r>
      <w:r w:rsidRPr="00CA12F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p w:rsidR="00CA12F8" w:rsidRPr="00CA12F8" w:rsidRDefault="00CA12F8" w:rsidP="00CA12F8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«</w:t>
      </w:r>
      <w:r w:rsidRPr="00CA12F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V</w:t>
      </w:r>
      <w:r w:rsidRPr="00CA12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 Обоснование ресурсного обеспечения муниципальной программы.</w:t>
      </w:r>
    </w:p>
    <w:p w:rsidR="00CA12F8" w:rsidRPr="00CA12F8" w:rsidRDefault="00CA12F8" w:rsidP="00CA12F8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Программы реализуются за счет средств городского бюджета и иных безвозмездных поступлений. Общий объем финансирования Программы составляет - 70 764,904   тыс. рублей, в том числе по годам:</w:t>
      </w:r>
    </w:p>
    <w:p w:rsidR="00CA12F8" w:rsidRPr="00CA12F8" w:rsidRDefault="00CA12F8" w:rsidP="00CA12F8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2023 год — 15 034,456 тыс. рублей;</w:t>
      </w:r>
    </w:p>
    <w:p w:rsidR="00CA12F8" w:rsidRPr="00CA12F8" w:rsidRDefault="00CA12F8" w:rsidP="00CA12F8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2024 год — 15 056,816 тыс. рублей; </w:t>
      </w:r>
    </w:p>
    <w:p w:rsidR="00CA12F8" w:rsidRPr="00CA12F8" w:rsidRDefault="00CA12F8" w:rsidP="00CA12F8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2025 год — 15 260,816 тыс. рублей;</w:t>
      </w:r>
    </w:p>
    <w:p w:rsidR="00CA12F8" w:rsidRPr="00CA12F8" w:rsidRDefault="00CA12F8" w:rsidP="00CA12F8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2026 год — 15 403,816 тыс. рублей;</w:t>
      </w:r>
    </w:p>
    <w:p w:rsidR="00CA12F8" w:rsidRPr="00CA12F8" w:rsidRDefault="00CA12F8" w:rsidP="00CA12F8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2027 год — 10 009,0 тыс. рублей.</w:t>
      </w:r>
    </w:p>
    <w:p w:rsidR="00CA12F8" w:rsidRPr="00CA12F8" w:rsidRDefault="00CA12F8" w:rsidP="00CA12F8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о ресурсном обеспечении Программы представлены в Приложении № 4 к Программе.</w:t>
      </w:r>
    </w:p>
    <w:p w:rsidR="00CA12F8" w:rsidRPr="00CA12F8" w:rsidRDefault="00CA12F8" w:rsidP="00CA12F8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Объемы финансирования мероприятий Программы подлежат ежегодному уточнению с учетом норм городского бюджета на соответствующий финансовый год, предусматривающих средства на реализацию Программы</w:t>
      </w:r>
      <w:proofErr w:type="gramStart"/>
      <w:r w:rsidRPr="00CA12F8">
        <w:rPr>
          <w:rFonts w:ascii="Times New Roman" w:eastAsia="Times New Roman" w:hAnsi="Times New Roman" w:cs="Times New Roman"/>
          <w:sz w:val="24"/>
          <w:szCs w:val="24"/>
          <w:lang w:eastAsia="ar-SA"/>
        </w:rPr>
        <w:t>.».</w:t>
      </w:r>
      <w:proofErr w:type="gramEnd"/>
    </w:p>
    <w:p w:rsidR="00CA12F8" w:rsidRPr="00CA12F8" w:rsidRDefault="00CA12F8" w:rsidP="00CA12F8">
      <w:pPr>
        <w:suppressAutoHyphens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1.3. Приложение 3 изложить в новой редакции согласно Приложению 1 к настоящему постановлению.</w:t>
      </w:r>
    </w:p>
    <w:p w:rsidR="00CA12F8" w:rsidRPr="00CA12F8" w:rsidRDefault="00CA12F8" w:rsidP="00CA12F8">
      <w:pPr>
        <w:suppressAutoHyphens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1.4. Приложение 4 изложить в новой редакции согласно Приложению 2 к настоящему постановлению.</w:t>
      </w:r>
    </w:p>
    <w:p w:rsidR="00CA12F8" w:rsidRPr="00CA12F8" w:rsidRDefault="00CA12F8" w:rsidP="00CA12F8">
      <w:pPr>
        <w:suppressAutoHyphens/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 Официально опубликовать настоящее постановление. </w:t>
      </w:r>
    </w:p>
    <w:p w:rsidR="00CA12F8" w:rsidRPr="00CA12F8" w:rsidRDefault="00CA12F8" w:rsidP="00CA12F8">
      <w:pPr>
        <w:suppressAutoHyphens/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CA12F8" w:rsidRPr="00CA12F8" w:rsidRDefault="00CA12F8" w:rsidP="00CA12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4. </w:t>
      </w:r>
      <w:proofErr w:type="gramStart"/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заместителя Главы городского округа по социальным вопросам (</w:t>
      </w:r>
      <w:proofErr w:type="spellStart"/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Жиганова</w:t>
      </w:r>
      <w:proofErr w:type="spellEnd"/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С.Ю.).</w:t>
      </w: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городского округа                                                                  А. А. Прокудин</w:t>
      </w: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Жиганова</w:t>
      </w:r>
      <w:proofErr w:type="spellEnd"/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21370</w:t>
      </w:r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GoBack"/>
      <w:bookmarkEnd w:id="1"/>
    </w:p>
    <w:p w:rsidR="00CA12F8" w:rsidRPr="00CA12F8" w:rsidRDefault="00CA12F8" w:rsidP="00CA1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CA12F8" w:rsidRPr="00CA12F8" w:rsidSect="003D487D">
          <w:pgSz w:w="11906" w:h="16838"/>
          <w:pgMar w:top="993" w:right="707" w:bottom="993" w:left="1701" w:header="720" w:footer="720" w:gutter="0"/>
          <w:cols w:space="720"/>
          <w:docGrid w:linePitch="360"/>
        </w:sect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1 </w:t>
      </w:r>
    </w:p>
    <w:p w:rsidR="00CA12F8" w:rsidRPr="00CA12F8" w:rsidRDefault="00CA12F8" w:rsidP="00CA12F8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 администрации</w:t>
      </w:r>
    </w:p>
    <w:p w:rsidR="00CA12F8" w:rsidRPr="00CA12F8" w:rsidRDefault="00CA12F8" w:rsidP="00CA12F8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Кинель Самарской области</w:t>
      </w:r>
    </w:p>
    <w:p w:rsidR="00CA12F8" w:rsidRPr="00CA12F8" w:rsidRDefault="00CA12F8" w:rsidP="00CA12F8">
      <w:pPr>
        <w:suppressAutoHyphens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от_______________ № _________</w:t>
      </w:r>
    </w:p>
    <w:p w:rsidR="00CA12F8" w:rsidRPr="00CA12F8" w:rsidRDefault="00CA12F8" w:rsidP="00CA12F8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«Приложение 3 </w:t>
      </w:r>
    </w:p>
    <w:p w:rsidR="00CA12F8" w:rsidRPr="00CA12F8" w:rsidRDefault="00CA12F8" w:rsidP="00CA12F8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к муниципальной программе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</w:t>
      </w:r>
    </w:p>
    <w:p w:rsidR="00CA12F8" w:rsidRPr="00CA12F8" w:rsidRDefault="00CA12F8" w:rsidP="00CA12F8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</w:t>
      </w:r>
    </w:p>
    <w:p w:rsidR="00CA12F8" w:rsidRPr="00CA12F8" w:rsidRDefault="00CA12F8" w:rsidP="00CA12F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 городского округа Кинель Самарской области</w:t>
      </w: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«Социальная поддержка отдельных категорий граждан в городском округе Кинель Самарской области </w:t>
      </w: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2023 – 2027 годы»</w:t>
      </w: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6181" w:type="dxa"/>
        <w:tblInd w:w="-338" w:type="dxa"/>
        <w:tblLayout w:type="fixed"/>
        <w:tblLook w:val="0000" w:firstRow="0" w:lastRow="0" w:firstColumn="0" w:lastColumn="0" w:noHBand="0" w:noVBand="0"/>
      </w:tblPr>
      <w:tblGrid>
        <w:gridCol w:w="681"/>
        <w:gridCol w:w="2147"/>
        <w:gridCol w:w="992"/>
        <w:gridCol w:w="1983"/>
        <w:gridCol w:w="1842"/>
        <w:gridCol w:w="1558"/>
        <w:gridCol w:w="1134"/>
        <w:gridCol w:w="1136"/>
        <w:gridCol w:w="26"/>
        <w:gridCol w:w="1138"/>
        <w:gridCol w:w="1160"/>
        <w:gridCol w:w="21"/>
        <w:gridCol w:w="141"/>
        <w:gridCol w:w="1088"/>
        <w:gridCol w:w="165"/>
        <w:gridCol w:w="141"/>
        <w:gridCol w:w="828"/>
      </w:tblGrid>
      <w:tr w:rsidR="00CA12F8" w:rsidRPr="00CA12F8" w:rsidTr="009A4BF3">
        <w:trPr>
          <w:trHeight w:val="360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 </w:t>
            </w:r>
            <w:proofErr w:type="gramStart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исполнения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Главный распорядитель средств бюджета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финансирования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(тыс. </w:t>
            </w:r>
            <w:proofErr w:type="spellStart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руб</w:t>
            </w:r>
            <w:proofErr w:type="spellEnd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58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Годы</w:t>
            </w:r>
          </w:p>
        </w:tc>
      </w:tr>
      <w:tr w:rsidR="00CA12F8" w:rsidRPr="00CA12F8" w:rsidTr="009A4BF3">
        <w:trPr>
          <w:trHeight w:val="74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</w:tr>
      <w:tr w:rsidR="00CA12F8" w:rsidRPr="00CA12F8" w:rsidTr="009A4BF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Осуществление  комплекса мероприятий по укреплению института семьи, пропаганде положительного семейного опыта, здорового образа жизни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городского конкурса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«Лидер года»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</w:t>
            </w: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Самарской области 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Администрация городского округа Кинель Самарской области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(далее-Администрация городского округа Кинель)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бюджет городского округа Кинель Самарской </w:t>
            </w: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области (далее – бюджет городского округа)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492,5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142,5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90,0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1.2.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городского конкурса «Талантливые дети»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925,0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220,0</w:t>
            </w:r>
          </w:p>
        </w:tc>
      </w:tr>
      <w:tr w:rsidR="00CA12F8" w:rsidRPr="00CA12F8" w:rsidTr="009A4BF3">
        <w:trPr>
          <w:trHeight w:val="184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праздничных мероприятий, посвященных Дню семьи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85,0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праздничных мероприятий, посвященных Дню защиты детей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</w:t>
            </w: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области 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76,0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1.5.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праздничных мероприятий, посвященных Дню семьи, любви и верности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105,0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1.6.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праздничных мероприятий, посвященных Дню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70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1.7.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праздничных мероприятий, посвященных Дню матери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</w:t>
            </w: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70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1.8.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Организация и проведение мероприятия по обеспечению пожарной безопасности в семьях, в т. ч. многодетных, находящихся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524,4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70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74,4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1.9.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праздничных мероприятий, посвященных Новому году для детей -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Организационный взнос для участия в областных акциях: Женщина года Самарской области; Мужчина года Самарской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</w:t>
            </w: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вопросам семьи и демографического развития»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1.11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праздничных мероприятий, посвященных Новому году для членов семей военнослужащих, участвующих в специальной военной операции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CA12F8" w:rsidRPr="00CA12F8" w:rsidTr="009A4BF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left="1080" w:right="-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2. Обеспечение социальной поддержки семей и граждан, оказавшихся в трудной жизненной ситуации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единовременной адресной материальной помощи семьям и гражданам, в том числе гражданам пожилого возраста, оказавшимся в трудной жизненной ситуации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4460,0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</w:tr>
      <w:tr w:rsidR="00CA12F8" w:rsidRPr="00CA12F8" w:rsidTr="009A4BF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left="1134" w:right="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left="1134" w:right="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 xml:space="preserve">3.Осуществление комплекса мероприятий по организации летнего отдыха и оздоровления детей и подростков 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left="1134" w:right="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CA12F8" w:rsidRPr="00CA12F8" w:rsidTr="009A4BF3">
        <w:trPr>
          <w:trHeight w:val="2274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летнего отдыха и оздоровления детей и подростков городского округа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(всего)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 Самарской области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16447,933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3556,485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4092,816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4096,816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4101,816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700,0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CA12F8" w:rsidRPr="00CA12F8" w:rsidTr="009A4BF3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летнего отдыха и оздоровления детей и подростков городского округа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 Самарской области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безвозмездные поступления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14819,933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3456,485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3787,816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3787,816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3787,816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CA12F8" w:rsidRPr="00CA12F8" w:rsidTr="009A4BF3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Организационный взнос для участия учащихся образовательных учреждений и активистов общественных организаций в областных профильных сменах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Дом молодежных организаций  городского округа Кинель  Самарской области «Альянс молодых»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</w:tr>
      <w:tr w:rsidR="00CA12F8" w:rsidRPr="00CA12F8" w:rsidTr="009A4BF3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Приобретение инвентаря для дневного сна в лагерях с дневным пребыванием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928,0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CA12F8" w:rsidRPr="00CA12F8" w:rsidTr="009A4BF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ar-SA"/>
              </w:rPr>
              <w:t>4. Улучшение качества жизни пожилых людей, инвалидов, почетных граждан, муниципальных пенсионеров  городского округа Кинель Самарской области</w:t>
            </w: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 xml:space="preserve">Предоставление доплат к пенсии муниципальным служащим в рамках реализации закона «О муниципальной службе в Самарской области» (Устав </w:t>
            </w:r>
            <w:proofErr w:type="spellStart"/>
            <w:r w:rsidRPr="00CA12F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г.о</w:t>
            </w:r>
            <w:proofErr w:type="gramStart"/>
            <w:r w:rsidRPr="00CA12F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.К</w:t>
            </w:r>
            <w:proofErr w:type="gramEnd"/>
            <w:r w:rsidRPr="00CA12F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инель</w:t>
            </w:r>
            <w:proofErr w:type="spellEnd"/>
            <w:r w:rsidRPr="00CA12F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 xml:space="preserve"> ст55 Закон 96-ГД от 09.10.2007г.)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21487,871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4440,871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4349,0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4349,0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4349,0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Ритуальные услуги для </w:t>
            </w:r>
            <w:r w:rsidRPr="00CA12F8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ar-SA"/>
              </w:rPr>
              <w:t>одиноких    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 городского округа Кинель Самарской области «Ритуал»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 xml:space="preserve">Оказание единовременной адресной материальной помощи гражданам и семьям, которые находятся в трудной жизненной ситуации </w:t>
            </w:r>
            <w:proofErr w:type="gramStart"/>
            <w:r w:rsidRPr="00CA12F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в следствии</w:t>
            </w:r>
            <w:proofErr w:type="gramEnd"/>
            <w:r w:rsidRPr="00CA12F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 xml:space="preserve"> пожара, затопления, разрушения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жилищно-коммунального хозяйства»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1180,0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  <w:t>Выплаты в соответствии с Положением «О почетном гражданине городского округа Кинель Самарской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городского округа Кинель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4320,1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930,1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930,0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  <w:t xml:space="preserve">Реализация регламента предоставления муниципальной услуги «Возмещение расходов, связанных с </w:t>
            </w:r>
            <w:r w:rsidRPr="00CA12F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  <w:lastRenderedPageBreak/>
              <w:t>организацией погребения умершего (погибшего) Почетного гражданина городского округа Кинель Самарской области и (или) расходов, связанных с изготовлением и установкой надгробного памятника на могиле умершего (погибшего) Почетного гражданина городского округа Кинель Самарской области»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городского округа Кинель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598,0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4.6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  <w:t>Единовременные выплаты награжденным Почетным знаком городского округа Кинель Самарской области «За заслуги перед городским округом Кинель»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482,0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Проведение праздничных встреч посвященных «Дню Победы», </w:t>
            </w:r>
            <w:r w:rsidRPr="00CA12F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Международному «Дню пожилого человека», </w:t>
            </w:r>
            <w:r w:rsidRPr="00CA12F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«Дню памяти жертв политических репрессий»</w:t>
            </w:r>
            <w:r w:rsidRPr="00CA12F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, </w:t>
            </w: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Поздравление Юбиляров 90, 95,100 и старше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2023 - 2027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193,0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193,0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193,0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4.8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Социальные выплаты ветеранам Великой Отечественной войны 1941-1945 годов, вдовам инвалидов и участников Великой Отечественной войны 1941-1945 годов на осуществление мероприятий, направленных на улучшение условий их проживания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2023 - 2027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 Самарской области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безвозмездные поступления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40,0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40,0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CA12F8" w:rsidRPr="00CA12F8" w:rsidTr="009A4BF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5. Обеспечение деятельности МКУ городского округа Кинель Самарской области «Управление по вопросам семьи и демографического развития»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деятельности 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2023 – 2027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</w:t>
            </w: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17511,1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3478,1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3636,0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3636,0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3636,0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3125,0</w:t>
            </w:r>
          </w:p>
        </w:tc>
      </w:tr>
      <w:tr w:rsidR="00CA12F8" w:rsidRPr="00CA12F8" w:rsidTr="009A4BF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70764,904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tabs>
                <w:tab w:val="left" w:pos="4500"/>
              </w:tabs>
              <w:suppressAutoHyphens/>
              <w:spacing w:after="0" w:line="240" w:lineRule="auto"/>
              <w:ind w:left="-8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15034,456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left="-87" w:right="-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15056,816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15260,816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15403,816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10 009,0</w:t>
            </w:r>
          </w:p>
        </w:tc>
      </w:tr>
    </w:tbl>
    <w:p w:rsidR="00CA12F8" w:rsidRPr="00CA12F8" w:rsidRDefault="00CA12F8" w:rsidP="00CA12F8">
      <w:pPr>
        <w:tabs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12F8" w:rsidRPr="00CA12F8" w:rsidRDefault="00CA12F8" w:rsidP="00CA12F8">
      <w:pPr>
        <w:tabs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2 </w:t>
      </w:r>
    </w:p>
    <w:p w:rsidR="00CA12F8" w:rsidRPr="00CA12F8" w:rsidRDefault="00CA12F8" w:rsidP="00CA12F8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 администрации</w:t>
      </w:r>
    </w:p>
    <w:p w:rsidR="00CA12F8" w:rsidRPr="00CA12F8" w:rsidRDefault="00CA12F8" w:rsidP="00CA12F8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Кинель Самарской области</w:t>
      </w:r>
    </w:p>
    <w:p w:rsidR="00CA12F8" w:rsidRPr="00CA12F8" w:rsidRDefault="00CA12F8" w:rsidP="00CA12F8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№_______ от ___________ года</w:t>
      </w:r>
    </w:p>
    <w:p w:rsidR="00CA12F8" w:rsidRPr="00CA12F8" w:rsidRDefault="00CA12F8" w:rsidP="00CA12F8">
      <w:pPr>
        <w:tabs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«Приложение 4</w:t>
      </w:r>
    </w:p>
    <w:p w:rsidR="00CA12F8" w:rsidRPr="00CA12F8" w:rsidRDefault="00CA12F8" w:rsidP="00CA12F8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>к муниципальной программе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</w:t>
      </w:r>
    </w:p>
    <w:p w:rsidR="00CA12F8" w:rsidRPr="00CA12F8" w:rsidRDefault="00CA12F8" w:rsidP="00CA12F8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A12F8" w:rsidRPr="00CA12F8" w:rsidRDefault="00CA12F8" w:rsidP="00CA12F8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Ресурсное обеспечение</w:t>
      </w:r>
    </w:p>
    <w:p w:rsidR="00CA12F8" w:rsidRPr="00CA12F8" w:rsidRDefault="00CA12F8" w:rsidP="00CA12F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 городского округа Кинель Самарской области</w:t>
      </w: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«Социальная поддержка отдельных категорий граждан в городском округе Кинель Самарской области </w:t>
      </w:r>
    </w:p>
    <w:p w:rsidR="00CA12F8" w:rsidRPr="00CA12F8" w:rsidRDefault="00CA12F8" w:rsidP="00CA1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2023 – 2027 годы»</w:t>
      </w:r>
    </w:p>
    <w:p w:rsidR="00CA12F8" w:rsidRPr="00CA12F8" w:rsidRDefault="00CA12F8" w:rsidP="00CA12F8">
      <w:pPr>
        <w:tabs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tbl>
      <w:tblPr>
        <w:tblW w:w="15506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5553"/>
        <w:gridCol w:w="1634"/>
        <w:gridCol w:w="1620"/>
        <w:gridCol w:w="1489"/>
        <w:gridCol w:w="1489"/>
        <w:gridCol w:w="1489"/>
        <w:gridCol w:w="2232"/>
      </w:tblGrid>
      <w:tr w:rsidR="00CA12F8" w:rsidRPr="00CA12F8" w:rsidTr="009A4BF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Исполнители программы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</w:tr>
      <w:tr w:rsidR="00CA12F8" w:rsidRPr="00CA12F8" w:rsidTr="009A4BF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  Самарской области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8940,456 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9345,816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9345,816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9345,816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4770 тыс. руб</w:t>
            </w:r>
            <w:proofErr w:type="gramStart"/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41747,904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тыс. руб.</w:t>
            </w:r>
          </w:p>
        </w:tc>
      </w:tr>
      <w:tr w:rsidR="00CA12F8" w:rsidRPr="00CA12F8" w:rsidTr="009A4BF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5714,0 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5461,0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5465,0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5551,0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4749,0 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26940,0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</w:tr>
      <w:tr w:rsidR="00CA12F8" w:rsidRPr="00CA12F8" w:rsidTr="009A4BF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Дом молодежных организаций  городского округа Кинель  Самарской области «Альянс молодых»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</w:t>
            </w:r>
            <w:proofErr w:type="gramStart"/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600,0 тыс. руб.</w:t>
            </w:r>
          </w:p>
        </w:tc>
      </w:tr>
      <w:tr w:rsidR="00CA12F8" w:rsidRPr="00CA12F8" w:rsidTr="009A4BF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жилищно-коммунального хозяйства» 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330,0 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250,0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1180,0 тыс. руб.</w:t>
            </w:r>
          </w:p>
        </w:tc>
      </w:tr>
      <w:tr w:rsidR="00CA12F8" w:rsidRPr="00CA12F8" w:rsidTr="009A4BF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Муниципальное казённое учреждение городского округа Кинель Самарской области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«Ритуал»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50,0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50,0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50,0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57,0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90,0 </w:t>
            </w:r>
          </w:p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297,0 тыс. руб.</w:t>
            </w:r>
          </w:p>
        </w:tc>
      </w:tr>
      <w:tr w:rsidR="00CA12F8" w:rsidRPr="00CA12F8" w:rsidTr="009A4BF3">
        <w:trPr>
          <w:trHeight w:val="746"/>
        </w:trPr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15 025,456 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15 056,816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15 260,816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15 403,816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10 009,0 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2F8" w:rsidRPr="00CA12F8" w:rsidRDefault="00CA12F8" w:rsidP="00CA1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1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70764,904          тыс. руб.</w:t>
            </w:r>
          </w:p>
        </w:tc>
      </w:tr>
    </w:tbl>
    <w:p w:rsidR="00CA12F8" w:rsidRPr="00CA12F8" w:rsidRDefault="00CA12F8" w:rsidP="00CA1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CA12F8">
        <w:rPr>
          <w:rFonts w:ascii="Times New Roman" w:eastAsia="Times New Roman" w:hAnsi="Times New Roman" w:cs="Times New Roman"/>
          <w:sz w:val="24"/>
          <w:szCs w:val="28"/>
          <w:lang w:eastAsia="ar-SA"/>
        </w:rPr>
        <w:t>».</w:t>
      </w:r>
    </w:p>
    <w:p w:rsidR="00101010" w:rsidRDefault="00101010"/>
    <w:sectPr w:rsidR="00101010" w:rsidSect="003D487D">
      <w:pgSz w:w="16838" w:h="11906" w:orient="landscape"/>
      <w:pgMar w:top="851" w:right="720" w:bottom="709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62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pacing w:val="1"/>
        <w:sz w:val="28"/>
        <w:szCs w:val="28"/>
      </w:rPr>
    </w:lvl>
    <w:lvl w:ilvl="1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b/>
        <w:bCs/>
        <w:color w:val="00000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3306FF4"/>
    <w:multiLevelType w:val="hybridMultilevel"/>
    <w:tmpl w:val="094054EE"/>
    <w:lvl w:ilvl="0" w:tplc="B2D2B3E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8804BF"/>
    <w:multiLevelType w:val="hybridMultilevel"/>
    <w:tmpl w:val="FFEEF3CC"/>
    <w:lvl w:ilvl="0" w:tplc="8A788A52">
      <w:start w:val="1"/>
      <w:numFmt w:val="decimal"/>
      <w:lvlText w:val="%1)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4729A"/>
    <w:multiLevelType w:val="multilevel"/>
    <w:tmpl w:val="88BE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tabs>
          <w:tab w:val="num" w:pos="1070"/>
        </w:tabs>
        <w:ind w:left="107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625317"/>
    <w:multiLevelType w:val="hybridMultilevel"/>
    <w:tmpl w:val="A42214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FD3374"/>
    <w:multiLevelType w:val="hybridMultilevel"/>
    <w:tmpl w:val="6284D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7E"/>
    <w:rsid w:val="00101010"/>
    <w:rsid w:val="0026376D"/>
    <w:rsid w:val="00276B92"/>
    <w:rsid w:val="00286FCC"/>
    <w:rsid w:val="002E4B5F"/>
    <w:rsid w:val="0050314E"/>
    <w:rsid w:val="005B5A1C"/>
    <w:rsid w:val="0062587E"/>
    <w:rsid w:val="007377D8"/>
    <w:rsid w:val="008E4BEE"/>
    <w:rsid w:val="00986999"/>
    <w:rsid w:val="00AC5990"/>
    <w:rsid w:val="00CA12F8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12F8"/>
  </w:style>
  <w:style w:type="character" w:customStyle="1" w:styleId="10">
    <w:name w:val="Основной шрифт абзаца1"/>
    <w:rsid w:val="00CA12F8"/>
  </w:style>
  <w:style w:type="character" w:customStyle="1" w:styleId="a3">
    <w:name w:val="Не вступил в силу"/>
    <w:rsid w:val="00CA12F8"/>
    <w:rPr>
      <w:color w:val="008080"/>
      <w:sz w:val="20"/>
      <w:szCs w:val="20"/>
    </w:rPr>
  </w:style>
  <w:style w:type="character" w:customStyle="1" w:styleId="a4">
    <w:name w:val="Основной текст с отступом Знак"/>
    <w:rsid w:val="00CA12F8"/>
    <w:rPr>
      <w:sz w:val="28"/>
    </w:rPr>
  </w:style>
  <w:style w:type="character" w:customStyle="1" w:styleId="a5">
    <w:name w:val="Текст выноски Знак"/>
    <w:rsid w:val="00CA12F8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CA12F8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a8"/>
    <w:rsid w:val="00CA12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CA12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CA12F8"/>
    <w:rPr>
      <w:rFonts w:cs="Mangal"/>
    </w:rPr>
  </w:style>
  <w:style w:type="paragraph" w:customStyle="1" w:styleId="11">
    <w:name w:val="Название1"/>
    <w:basedOn w:val="a"/>
    <w:rsid w:val="00CA12F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CA12F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Body Text Indent"/>
    <w:basedOn w:val="a"/>
    <w:link w:val="13"/>
    <w:rsid w:val="00CA12F8"/>
    <w:pPr>
      <w:suppressAutoHyphens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3">
    <w:name w:val="Основной текст с отступом Знак1"/>
    <w:basedOn w:val="a0"/>
    <w:link w:val="aa"/>
    <w:rsid w:val="00CA12F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alloon Text"/>
    <w:basedOn w:val="a"/>
    <w:link w:val="14"/>
    <w:rsid w:val="00CA12F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4">
    <w:name w:val="Текст выноски Знак1"/>
    <w:basedOn w:val="a0"/>
    <w:link w:val="ab"/>
    <w:rsid w:val="00CA12F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c">
    <w:name w:val="Содержимое таблицы"/>
    <w:basedOn w:val="a"/>
    <w:rsid w:val="00CA12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CA12F8"/>
    <w:pPr>
      <w:jc w:val="center"/>
    </w:pPr>
    <w:rPr>
      <w:b/>
      <w:bCs/>
    </w:rPr>
  </w:style>
  <w:style w:type="table" w:styleId="ae">
    <w:name w:val="Table Grid"/>
    <w:basedOn w:val="a1"/>
    <w:uiPriority w:val="59"/>
    <w:rsid w:val="00CA1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CA12F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CA12F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1">
    <w:name w:val="footer"/>
    <w:basedOn w:val="a"/>
    <w:link w:val="af2"/>
    <w:uiPriority w:val="99"/>
    <w:semiHidden/>
    <w:unhideWhenUsed/>
    <w:rsid w:val="00CA12F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CA12F8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12F8"/>
  </w:style>
  <w:style w:type="character" w:customStyle="1" w:styleId="10">
    <w:name w:val="Основной шрифт абзаца1"/>
    <w:rsid w:val="00CA12F8"/>
  </w:style>
  <w:style w:type="character" w:customStyle="1" w:styleId="a3">
    <w:name w:val="Не вступил в силу"/>
    <w:rsid w:val="00CA12F8"/>
    <w:rPr>
      <w:color w:val="008080"/>
      <w:sz w:val="20"/>
      <w:szCs w:val="20"/>
    </w:rPr>
  </w:style>
  <w:style w:type="character" w:customStyle="1" w:styleId="a4">
    <w:name w:val="Основной текст с отступом Знак"/>
    <w:rsid w:val="00CA12F8"/>
    <w:rPr>
      <w:sz w:val="28"/>
    </w:rPr>
  </w:style>
  <w:style w:type="character" w:customStyle="1" w:styleId="a5">
    <w:name w:val="Текст выноски Знак"/>
    <w:rsid w:val="00CA12F8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CA12F8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a8"/>
    <w:rsid w:val="00CA12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CA12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CA12F8"/>
    <w:rPr>
      <w:rFonts w:cs="Mangal"/>
    </w:rPr>
  </w:style>
  <w:style w:type="paragraph" w:customStyle="1" w:styleId="11">
    <w:name w:val="Название1"/>
    <w:basedOn w:val="a"/>
    <w:rsid w:val="00CA12F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CA12F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Body Text Indent"/>
    <w:basedOn w:val="a"/>
    <w:link w:val="13"/>
    <w:rsid w:val="00CA12F8"/>
    <w:pPr>
      <w:suppressAutoHyphens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3">
    <w:name w:val="Основной текст с отступом Знак1"/>
    <w:basedOn w:val="a0"/>
    <w:link w:val="aa"/>
    <w:rsid w:val="00CA12F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alloon Text"/>
    <w:basedOn w:val="a"/>
    <w:link w:val="14"/>
    <w:rsid w:val="00CA12F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4">
    <w:name w:val="Текст выноски Знак1"/>
    <w:basedOn w:val="a0"/>
    <w:link w:val="ab"/>
    <w:rsid w:val="00CA12F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c">
    <w:name w:val="Содержимое таблицы"/>
    <w:basedOn w:val="a"/>
    <w:rsid w:val="00CA12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CA12F8"/>
    <w:pPr>
      <w:jc w:val="center"/>
    </w:pPr>
    <w:rPr>
      <w:b/>
      <w:bCs/>
    </w:rPr>
  </w:style>
  <w:style w:type="table" w:styleId="ae">
    <w:name w:val="Table Grid"/>
    <w:basedOn w:val="a1"/>
    <w:uiPriority w:val="59"/>
    <w:rsid w:val="00CA1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CA12F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CA12F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1">
    <w:name w:val="footer"/>
    <w:basedOn w:val="a"/>
    <w:link w:val="af2"/>
    <w:uiPriority w:val="99"/>
    <w:semiHidden/>
    <w:unhideWhenUsed/>
    <w:rsid w:val="00CA12F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CA12F8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2424</Words>
  <Characters>13818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3</cp:revision>
  <dcterms:created xsi:type="dcterms:W3CDTF">2024-05-13T11:23:00Z</dcterms:created>
  <dcterms:modified xsi:type="dcterms:W3CDTF">2024-05-13T11:28:00Z</dcterms:modified>
</cp:coreProperties>
</file>