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7297" w:rsidRPr="000D7297" w:rsidRDefault="000D7297" w:rsidP="000D72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D729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Правовыми основаниями для предоставления муниципальной услуги являются:</w:t>
      </w:r>
      <w:bookmarkStart w:id="0" w:name="_GoBack"/>
      <w:bookmarkEnd w:id="0"/>
    </w:p>
    <w:p w:rsidR="000D7297" w:rsidRPr="000D7297" w:rsidRDefault="000D7297" w:rsidP="000D72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29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06.10.2003 № 131-ФЗ «Об общих принципах организации местного самоуправления в Российской Федерации»;</w:t>
      </w:r>
    </w:p>
    <w:p w:rsidR="000D7297" w:rsidRPr="000D7297" w:rsidRDefault="000D7297" w:rsidP="000D72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29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27.07.2010 № 210-ФЗ «Об организации предоставления государственных и муниципальных услуг»;</w:t>
      </w:r>
    </w:p>
    <w:p w:rsidR="000D7297" w:rsidRPr="000D7297" w:rsidRDefault="000D7297" w:rsidP="000D729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29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28.12.2013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Федерации»;</w:t>
      </w:r>
    </w:p>
    <w:p w:rsidR="000D7297" w:rsidRPr="000D7297" w:rsidRDefault="000D7297" w:rsidP="000D7297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297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 закон от 24.07.2007 № 221-ФЗ «О государственном кадастре недвижимости»;</w:t>
      </w:r>
    </w:p>
    <w:p w:rsidR="000D7297" w:rsidRPr="000D7297" w:rsidRDefault="000D7297" w:rsidP="000D72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7297">
        <w:rPr>
          <w:rFonts w:ascii="Times New Roman" w:eastAsia="Calibri" w:hAnsi="Times New Roman" w:cs="Times New Roman"/>
          <w:sz w:val="28"/>
          <w:szCs w:val="28"/>
        </w:rPr>
        <w:t>Федеральный закон от 02.05. 2006 года № 59-ФЗ «О порядке рассмотрения обращений граждан Российской федерации»;</w:t>
      </w:r>
    </w:p>
    <w:p w:rsidR="000D7297" w:rsidRPr="000D7297" w:rsidRDefault="000D7297" w:rsidP="000D7297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D7297">
        <w:rPr>
          <w:rFonts w:ascii="Times New Roman" w:eastAsia="Calibri" w:hAnsi="Times New Roman" w:cs="Times New Roman"/>
          <w:sz w:val="28"/>
          <w:szCs w:val="28"/>
        </w:rPr>
        <w:t xml:space="preserve"> Постановление Правительства Российской Федерации от 19.11.2014 № 1221 «Об утверждении Правил присвоения, изменения и аннулирования адресов»;</w:t>
      </w:r>
    </w:p>
    <w:p w:rsidR="000D7297" w:rsidRPr="000D7297" w:rsidRDefault="000D7297" w:rsidP="000D7297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D729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Приказ Минфина России от 11.12.2014 № 146н «Об утверждении форм заявления о присвоении объекту адресации адреса или аннулировании его адреса, решения об отказе в присвоении объекту адресации адреса или аннулировании его адреса».</w:t>
      </w:r>
    </w:p>
    <w:p w:rsidR="00E53FAB" w:rsidRDefault="00E53FAB"/>
    <w:sectPr w:rsidR="00E5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0F08"/>
    <w:rsid w:val="000D7297"/>
    <w:rsid w:val="00210F08"/>
    <w:rsid w:val="00E5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2CD2C3-F42B-40A3-99B9-06F821B694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2</cp:revision>
  <dcterms:created xsi:type="dcterms:W3CDTF">2023-05-30T09:34:00Z</dcterms:created>
  <dcterms:modified xsi:type="dcterms:W3CDTF">2023-05-30T09:34:00Z</dcterms:modified>
</cp:coreProperties>
</file>