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624" w:rsidRPr="00962624" w:rsidRDefault="00962624" w:rsidP="00962624">
      <w:pPr>
        <w:suppressAutoHyphens/>
        <w:spacing w:after="0" w:line="360" w:lineRule="auto"/>
        <w:ind w:firstLine="709"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lang w:eastAsia="ar-SA"/>
        </w:rPr>
      </w:pPr>
      <w:r w:rsidRPr="00962624">
        <w:rPr>
          <w:rFonts w:ascii="Times New Roman" w:eastAsia="SimSun" w:hAnsi="Times New Roman" w:cs="Times New Roman"/>
          <w:b/>
          <w:kern w:val="1"/>
          <w:sz w:val="28"/>
          <w:szCs w:val="28"/>
          <w:lang w:eastAsia="ar-SA"/>
        </w:rPr>
        <w:t>Правовыми основаниями для предоставления муниципальной услуги являются:</w:t>
      </w:r>
    </w:p>
    <w:p w:rsidR="00962624" w:rsidRPr="00962624" w:rsidRDefault="00962624" w:rsidP="00962624">
      <w:pPr>
        <w:suppressAutoHyphens/>
        <w:spacing w:after="0" w:line="36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962624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Земельный кодекс Российской Федерации от 25.10.2001 № 136-ФЗ;</w:t>
      </w:r>
    </w:p>
    <w:p w:rsidR="00962624" w:rsidRPr="00962624" w:rsidRDefault="00962624" w:rsidP="00962624">
      <w:pPr>
        <w:suppressAutoHyphens/>
        <w:spacing w:after="0" w:line="36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962624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Федеральный закон от 25.10.2001 № 137-ФЗ «О введении в действие Земельного кодекса Российской Федерации»;</w:t>
      </w:r>
    </w:p>
    <w:p w:rsidR="00962624" w:rsidRPr="00962624" w:rsidRDefault="00962624" w:rsidP="00962624">
      <w:pPr>
        <w:suppressAutoHyphens/>
        <w:spacing w:after="0" w:line="36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962624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Градостроительный кодекс Российской Федерации от 29.12.2004 № 190-ФЗ;</w:t>
      </w:r>
    </w:p>
    <w:p w:rsidR="00962624" w:rsidRPr="00962624" w:rsidRDefault="00962624" w:rsidP="00962624">
      <w:pPr>
        <w:suppressAutoHyphens/>
        <w:spacing w:after="0" w:line="36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962624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Федеральный закон от 29 декабря 2004 г. N 191-ФЗ "О введении в действие Градостроительного кодекса Российской Федерации";</w:t>
      </w:r>
    </w:p>
    <w:p w:rsidR="00962624" w:rsidRPr="00962624" w:rsidRDefault="00962624" w:rsidP="00962624">
      <w:pPr>
        <w:suppressAutoHyphens/>
        <w:spacing w:after="0" w:line="36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962624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962624" w:rsidRPr="00962624" w:rsidRDefault="00962624" w:rsidP="00962624">
      <w:pPr>
        <w:suppressAutoHyphens/>
        <w:spacing w:after="0" w:line="36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962624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Федеральный закон от 27.07.2010 № 210-ФЗ «Об организации предоставления государственных и муниципальных услуг»;</w:t>
      </w:r>
    </w:p>
    <w:p w:rsidR="00962624" w:rsidRPr="00962624" w:rsidRDefault="00962624" w:rsidP="00962624">
      <w:pPr>
        <w:suppressAutoHyphens/>
        <w:spacing w:after="0" w:line="36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962624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Федеральный закон от 03.07.2016 г. N 373-ФЗ "О внесении изменений в Градостроительный кодекс Российской Федерации, отдельные законодательные акты Российской Федерации в части совершенствования регулирования подготовки,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Федерации";</w:t>
      </w:r>
    </w:p>
    <w:p w:rsidR="00962624" w:rsidRPr="00962624" w:rsidRDefault="00962624" w:rsidP="00962624">
      <w:pPr>
        <w:suppressAutoHyphens/>
        <w:spacing w:after="0" w:line="36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962624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Постановление Правительства Российской Федерации от 13.02.2006      №83 «Об утверждении Правил определения и предоставления технических условий подключения объекта капитального строительства к сетям инженерно-технического обеспечения и Правил подключения объекта капитального строительства к сетям инженерно-технического обеспечения»;</w:t>
      </w:r>
    </w:p>
    <w:p w:rsidR="00962624" w:rsidRPr="00962624" w:rsidRDefault="00962624" w:rsidP="00962624">
      <w:pPr>
        <w:suppressAutoHyphens/>
        <w:spacing w:after="0" w:line="36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962624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Приказ Министерства строительства и жилищно-коммунального хозяйства РФ от 25 апреля 2017 г. N 741/</w:t>
      </w:r>
      <w:proofErr w:type="spellStart"/>
      <w:r w:rsidRPr="00962624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пр</w:t>
      </w:r>
      <w:proofErr w:type="spellEnd"/>
      <w:r w:rsidRPr="00962624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"Об утверждении формы градостроительного плана земельного участка и порядка ее заполнения";</w:t>
      </w:r>
    </w:p>
    <w:p w:rsidR="00962624" w:rsidRPr="00962624" w:rsidRDefault="00962624" w:rsidP="00962624">
      <w:pPr>
        <w:suppressAutoHyphens/>
        <w:spacing w:after="0" w:line="36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962624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lastRenderedPageBreak/>
        <w:t>Постановление Правительства Самарской области от 11.04.2017 № 227 «Об установлении срока использования информации, указанной в градостроительном плане земельного участка»;</w:t>
      </w:r>
    </w:p>
    <w:p w:rsidR="00962624" w:rsidRPr="00962624" w:rsidRDefault="00962624" w:rsidP="00962624">
      <w:pPr>
        <w:suppressAutoHyphens/>
        <w:spacing w:after="0" w:line="36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962624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Закон Самарской области от 03.10.2014 № 89-ГД «О предоставлении в Самарской области государственных и муниципальных услуг по экстерриториальному принципу»;</w:t>
      </w:r>
    </w:p>
    <w:p w:rsidR="00962624" w:rsidRPr="00962624" w:rsidRDefault="00962624" w:rsidP="00962624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962624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Устав городского округа Кинель Самарской области утвержденный решением Думы городского округа Кинель Самарской области от 06.02.2014 г. (с изменениями от 12.05.2015 г., 28.01.2016 г. 26.05.2016 г., 15.12.2016 г.)</w:t>
      </w:r>
      <w:bookmarkStart w:id="0" w:name="_GoBack"/>
      <w:bookmarkEnd w:id="0"/>
    </w:p>
    <w:p w:rsidR="00E53FAB" w:rsidRDefault="00E53FAB"/>
    <w:sectPr w:rsidR="00E53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279"/>
    <w:rsid w:val="002E6102"/>
    <w:rsid w:val="00962624"/>
    <w:rsid w:val="00DA1279"/>
    <w:rsid w:val="00E53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1851</Characters>
  <Application>Microsoft Office Word</Application>
  <DocSecurity>0</DocSecurity>
  <Lines>15</Lines>
  <Paragraphs>4</Paragraphs>
  <ScaleCrop>false</ScaleCrop>
  <Company/>
  <LinksUpToDate>false</LinksUpToDate>
  <CharactersWithSpaces>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User</cp:lastModifiedBy>
  <cp:revision>3</cp:revision>
  <dcterms:created xsi:type="dcterms:W3CDTF">2023-05-30T09:32:00Z</dcterms:created>
  <dcterms:modified xsi:type="dcterms:W3CDTF">2023-05-31T07:45:00Z</dcterms:modified>
</cp:coreProperties>
</file>