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B57" w:rsidRPr="00F91B57" w:rsidRDefault="00F91B57" w:rsidP="00F91B57">
      <w:pPr>
        <w:keepNext/>
        <w:spacing w:line="240" w:lineRule="auto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>Отчет</w:t>
      </w:r>
      <w:r w:rsidRPr="00F91B57">
        <w:rPr>
          <w:rFonts w:ascii="Times New Roman" w:hAnsi="Times New Roman" w:cs="Times New Roman"/>
          <w:b/>
          <w:sz w:val="28"/>
          <w:szCs w:val="28"/>
        </w:rPr>
        <w:br/>
        <w:t>о проведении оценки регулирующего воздействия</w:t>
      </w: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1. Общая информация</w:t>
      </w:r>
    </w:p>
    <w:p w:rsidR="00F91B57" w:rsidRPr="00F91B57" w:rsidRDefault="00F91B57" w:rsidP="001330C3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1.1. Разработчик: </w:t>
      </w:r>
      <w:r w:rsidR="00F83B1B" w:rsidRPr="00CF130F">
        <w:rPr>
          <w:rFonts w:ascii="Times New Roman" w:hAnsi="Times New Roman" w:cs="Times New Roman"/>
          <w:sz w:val="28"/>
          <w:szCs w:val="28"/>
          <w:u w:val="single"/>
        </w:rPr>
        <w:t>Му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 xml:space="preserve">ниципальное казённое учреждение городского округа </w:t>
      </w:r>
      <w:proofErr w:type="spellStart"/>
      <w:r w:rsidR="00F83B1B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83B1B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«Управление жилищно-коммунального хозяйства»</w:t>
      </w:r>
      <w:r w:rsidR="001330C3">
        <w:rPr>
          <w:rFonts w:ascii="Times New Roman" w:hAnsi="Times New Roman" w:cs="Times New Roman"/>
          <w:sz w:val="28"/>
          <w:szCs w:val="28"/>
          <w:u w:val="single"/>
        </w:rPr>
        <w:t xml:space="preserve"> под руководством заместителя Главы городского округа </w:t>
      </w:r>
      <w:proofErr w:type="spellStart"/>
      <w:r w:rsidR="001330C3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1330C3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 по жилищно-коммунальному хозяйству</w:t>
      </w:r>
    </w:p>
    <w:p w:rsidR="00F91B57" w:rsidRDefault="00F91B57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91B57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1330C3" w:rsidRPr="00F91B57" w:rsidRDefault="001330C3" w:rsidP="00F91B57">
      <w:pPr>
        <w:widowControl w:val="0"/>
        <w:autoSpaceDE w:val="0"/>
        <w:autoSpaceDN w:val="0"/>
        <w:adjustRightInd w:val="0"/>
        <w:spacing w:line="240" w:lineRule="auto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1.2. Вид, наименование проекта муниципального нормативного правового акта (далее - проект нормативного акта): </w:t>
      </w:r>
    </w:p>
    <w:p w:rsidR="00F83B1B" w:rsidRPr="00F91B57" w:rsidRDefault="00F83B1B" w:rsidP="00F83B1B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Самарской </w:t>
      </w:r>
      <w:r w:rsidRPr="00402679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Pr="00402679">
        <w:rPr>
          <w:rFonts w:ascii="Times New Roman" w:eastAsiaTheme="minorHAnsi" w:hAnsi="Times New Roman" w:cs="Times New Roman"/>
          <w:bCs/>
          <w:sz w:val="28"/>
          <w:szCs w:val="28"/>
          <w:u w:val="single"/>
          <w:lang w:eastAsia="en-US"/>
        </w:rPr>
        <w:t xml:space="preserve"> «Об утверждении </w:t>
      </w:r>
      <w:r w:rsidRPr="00402679">
        <w:rPr>
          <w:rFonts w:ascii="Times New Roman" w:hAnsi="Times New Roman" w:cs="Times New Roman"/>
          <w:sz w:val="28"/>
          <w:szCs w:val="28"/>
          <w:u w:val="single"/>
        </w:rPr>
        <w:t>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значения»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1.3. Предполагаемая дата вступления в силу проекта муниципального нормативного акта в случае его принятия 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02.03.2023 г.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 xml:space="preserve">1.4. Необходимость установления переходного периода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ab/>
        <w:t>1.5. Степень регулирующего воздействия   проекта  муниципального нормативного акта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Pr="00F91B57">
        <w:rPr>
          <w:rFonts w:ascii="Times New Roman" w:hAnsi="Times New Roman" w:cs="Times New Roman"/>
          <w:sz w:val="28"/>
          <w:szCs w:val="28"/>
        </w:rPr>
        <w:t xml:space="preserve"> (высокая, средняя или низкая)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начало: «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8</w:t>
      </w:r>
      <w:r w:rsidRPr="00F91B57">
        <w:rPr>
          <w:rFonts w:ascii="Times New Roman" w:hAnsi="Times New Roman" w:cs="Times New Roman"/>
          <w:sz w:val="28"/>
          <w:szCs w:val="28"/>
        </w:rPr>
        <w:t>»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F83B1B" w:rsidRPr="00F83B1B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20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Pr="00F91B57">
        <w:rPr>
          <w:rFonts w:ascii="Times New Roman" w:hAnsi="Times New Roman" w:cs="Times New Roman"/>
          <w:sz w:val="28"/>
          <w:szCs w:val="28"/>
        </w:rPr>
        <w:t>г.;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91B57">
        <w:rPr>
          <w:rFonts w:ascii="Times New Roman" w:hAnsi="Times New Roman" w:cs="Times New Roman"/>
          <w:sz w:val="28"/>
          <w:szCs w:val="28"/>
        </w:rPr>
        <w:t>«</w:t>
      </w:r>
      <w:r w:rsidR="00F83B1B">
        <w:rPr>
          <w:rFonts w:ascii="Times New Roman" w:hAnsi="Times New Roman" w:cs="Times New Roman"/>
          <w:sz w:val="28"/>
          <w:szCs w:val="28"/>
        </w:rPr>
        <w:t>21</w:t>
      </w:r>
      <w:r w:rsidR="00F83B1B" w:rsidRPr="00F91B57">
        <w:rPr>
          <w:rFonts w:ascii="Times New Roman" w:hAnsi="Times New Roman" w:cs="Times New Roman"/>
          <w:sz w:val="28"/>
          <w:szCs w:val="28"/>
        </w:rPr>
        <w:t>»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февраля</w:t>
      </w:r>
      <w:r w:rsidR="00F83B1B" w:rsidRP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91B57">
        <w:rPr>
          <w:rFonts w:ascii="Times New Roman" w:hAnsi="Times New Roman" w:cs="Times New Roman"/>
          <w:sz w:val="28"/>
          <w:szCs w:val="28"/>
        </w:rPr>
        <w:t>20</w:t>
      </w:r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>23</w:t>
      </w:r>
      <w:r w:rsidR="00F83B1B">
        <w:rPr>
          <w:rFonts w:ascii="Times New Roman" w:hAnsi="Times New Roman" w:cs="Times New Roman"/>
          <w:sz w:val="28"/>
          <w:szCs w:val="28"/>
        </w:rPr>
        <w:t xml:space="preserve"> г.</w:t>
      </w: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70410F">
        <w:rPr>
          <w:rFonts w:ascii="Times New Roman" w:hAnsi="Times New Roman" w:cs="Times New Roman"/>
          <w:sz w:val="28"/>
          <w:szCs w:val="28"/>
        </w:rPr>
        <w:t>1.7. Количество    замечаний    и предложений, полученных от заинтересованных лиц при проведении публичных консультаций: ___</w:t>
      </w:r>
      <w:r w:rsidR="0070410F" w:rsidRPr="0070410F">
        <w:rPr>
          <w:rFonts w:ascii="Times New Roman" w:hAnsi="Times New Roman" w:cs="Times New Roman"/>
          <w:sz w:val="28"/>
          <w:szCs w:val="28"/>
        </w:rPr>
        <w:t>0</w:t>
      </w:r>
      <w:r w:rsidRPr="0070410F">
        <w:rPr>
          <w:rFonts w:ascii="Times New Roman" w:hAnsi="Times New Roman" w:cs="Times New Roman"/>
          <w:sz w:val="28"/>
          <w:szCs w:val="28"/>
        </w:rPr>
        <w:t>___, из них учтено полностью: ___</w:t>
      </w:r>
      <w:r w:rsidR="0070410F" w:rsidRPr="0070410F">
        <w:rPr>
          <w:rFonts w:ascii="Times New Roman" w:hAnsi="Times New Roman" w:cs="Times New Roman"/>
          <w:sz w:val="28"/>
          <w:szCs w:val="28"/>
        </w:rPr>
        <w:t>0</w:t>
      </w:r>
      <w:r w:rsidRPr="0070410F">
        <w:rPr>
          <w:rFonts w:ascii="Times New Roman" w:hAnsi="Times New Roman" w:cs="Times New Roman"/>
          <w:sz w:val="28"/>
          <w:szCs w:val="28"/>
        </w:rPr>
        <w:t>____, учтено частично __</w:t>
      </w:r>
      <w:r w:rsidR="0070410F" w:rsidRPr="0070410F">
        <w:rPr>
          <w:rFonts w:ascii="Times New Roman" w:hAnsi="Times New Roman" w:cs="Times New Roman"/>
          <w:sz w:val="28"/>
          <w:szCs w:val="28"/>
        </w:rPr>
        <w:t>0</w:t>
      </w:r>
      <w:r w:rsidRPr="0070410F">
        <w:rPr>
          <w:rFonts w:ascii="Times New Roman" w:hAnsi="Times New Roman" w:cs="Times New Roman"/>
          <w:sz w:val="28"/>
          <w:szCs w:val="28"/>
        </w:rPr>
        <w:t>______.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2.1. Описание проблемы, на решение которой направлен предлагаемый способ правового регулирования </w:t>
      </w:r>
    </w:p>
    <w:p w:rsidR="00F91B57" w:rsidRPr="00F91B57" w:rsidRDefault="00F83B1B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CF130F">
        <w:rPr>
          <w:rFonts w:ascii="Times New Roman" w:hAnsi="Times New Roman" w:cs="Times New Roman"/>
          <w:sz w:val="28"/>
          <w:szCs w:val="28"/>
          <w:u w:val="single"/>
        </w:rPr>
        <w:t>обеспечения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услуг.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2.2. Характеристика   негативных   эффектов, возникающих в связи с наличием проблемы, их количественная оценка 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негативные эффекты отсутствуют</w:t>
      </w:r>
    </w:p>
    <w:p w:rsidR="00F91B57" w:rsidRPr="00F83B1B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F91B57">
        <w:rPr>
          <w:rFonts w:ascii="Times New Roman" w:hAnsi="Times New Roman" w:cs="Times New Roman"/>
          <w:sz w:val="28"/>
          <w:szCs w:val="28"/>
        </w:rPr>
        <w:tab/>
        <w:t>2.3. Причины невозможности решения проблемы участниками соответствующих общественных отношений самостоятельно, без вмешательства органов местного самоуправления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r w:rsidR="00F83B1B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F83B1B" w:rsidRPr="00F83B1B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возможным</w:t>
      </w:r>
      <w:proofErr w:type="gramEnd"/>
      <w:r w:rsidRPr="00F83B1B">
        <w:rPr>
          <w:rFonts w:ascii="Times New Roman" w:hAnsi="Times New Roman" w:cs="Times New Roman"/>
          <w:color w:val="FF0000"/>
          <w:sz w:val="28"/>
          <w:szCs w:val="28"/>
        </w:rPr>
        <w:t xml:space="preserve">     </w:t>
      </w:r>
      <w:bookmarkStart w:id="0" w:name="Par362"/>
      <w:bookmarkEnd w:id="0"/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3.1. Основные цели предлагаемого правового регулирования</w:t>
      </w:r>
    </w:p>
    <w:p w:rsidR="00F91B57" w:rsidRPr="00F91B57" w:rsidRDefault="00F83B1B" w:rsidP="00F83B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Обеспечить</w:t>
      </w:r>
      <w:r w:rsidRPr="00CF130F">
        <w:rPr>
          <w:rFonts w:ascii="Times New Roman" w:hAnsi="Times New Roman" w:cs="Times New Roman"/>
          <w:sz w:val="28"/>
          <w:szCs w:val="28"/>
          <w:u w:val="single"/>
        </w:rPr>
        <w:t xml:space="preserve"> удовлетворенност</w:t>
      </w:r>
      <w:r>
        <w:rPr>
          <w:rFonts w:ascii="Times New Roman" w:hAnsi="Times New Roman" w:cs="Times New Roman"/>
          <w:sz w:val="28"/>
          <w:szCs w:val="28"/>
          <w:u w:val="single"/>
        </w:rPr>
        <w:t>ь</w:t>
      </w:r>
      <w:r w:rsidRPr="00CF130F">
        <w:rPr>
          <w:rFonts w:ascii="Times New Roman" w:hAnsi="Times New Roman" w:cs="Times New Roman"/>
          <w:sz w:val="28"/>
          <w:szCs w:val="28"/>
          <w:u w:val="single"/>
        </w:rPr>
        <w:t xml:space="preserve"> граждан качеством предоставления массовых социально значимых государственных и муниципальных услуг в электронном виде с использованием Единого портала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3.2. </w:t>
      </w:r>
      <w:proofErr w:type="gramStart"/>
      <w:r w:rsidRPr="00F91B57">
        <w:rPr>
          <w:rFonts w:ascii="Times New Roman" w:hAnsi="Times New Roman" w:cs="Times New Roman"/>
          <w:sz w:val="28"/>
          <w:szCs w:val="28"/>
        </w:rPr>
        <w:t>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83B1B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="00F83B1B" w:rsidRPr="00F83B1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Федеральный закон</w:t>
        </w:r>
      </w:hyperlink>
      <w:r w:rsidR="00F83B1B" w:rsidRPr="00F83B1B">
        <w:rPr>
          <w:rFonts w:ascii="Times New Roman" w:hAnsi="Times New Roman" w:cs="Times New Roman"/>
          <w:sz w:val="28"/>
          <w:szCs w:val="28"/>
          <w:u w:val="single"/>
        </w:rPr>
        <w:t xml:space="preserve"> о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>т 27 июля 2010 № 210-ФЗ «Об организации предоставления государственных и муниципальных услуг», Поряд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к разработки и утверждения административных регламентов предоставления муниципальных услуг в городском округе </w:t>
      </w:r>
      <w:proofErr w:type="spellStart"/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области, утверждённого постановлением администрации городского округа </w:t>
      </w:r>
      <w:proofErr w:type="spellStart"/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proofErr w:type="gramEnd"/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gramStart"/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>Самарской области от 24 октября 2022 № 3112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, 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>методически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рекомендаци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и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по разработке административных регламентов массовых социально значимых услуг (сервисов) регионального и муниципального уровней, изложенны</w:t>
      </w:r>
      <w:r w:rsidR="00F83B1B">
        <w:rPr>
          <w:rFonts w:ascii="Times New Roman" w:hAnsi="Times New Roman" w:cs="Times New Roman"/>
          <w:sz w:val="28"/>
          <w:szCs w:val="28"/>
          <w:u w:val="single"/>
        </w:rPr>
        <w:t>е</w:t>
      </w:r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в письме Министерства транспорта Российской Федерации от 23 декабря 2021 № Д14/32486-ИС, Приказ Министерства цифрового развития, связи и массовых коммуникаций РФ от 30 января 2019 г. № 22 «Об утверждении плана деятельности Министерства цифрового развития, связи и массовых</w:t>
      </w:r>
      <w:proofErr w:type="gramEnd"/>
      <w:r w:rsidR="00F83B1B" w:rsidRPr="00402679">
        <w:rPr>
          <w:rFonts w:ascii="Times New Roman" w:hAnsi="Times New Roman" w:cs="Times New Roman"/>
          <w:sz w:val="28"/>
          <w:szCs w:val="28"/>
          <w:u w:val="single"/>
        </w:rPr>
        <w:t xml:space="preserve"> коммуникаций Российской Федерации на период 2019-2024 годов»</w:t>
      </w:r>
      <w:r w:rsidR="00F83B1B">
        <w:rPr>
          <w:rFonts w:ascii="Times New Roman" w:hAnsi="Times New Roman" w:cs="Times New Roman"/>
          <w:sz w:val="28"/>
          <w:szCs w:val="28"/>
        </w:rPr>
        <w:t>.</w:t>
      </w: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F91B57" w:rsidRPr="00F83B1B" w:rsidRDefault="00F83B1B" w:rsidP="00F83B1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B1B">
        <w:rPr>
          <w:rFonts w:ascii="Times New Roman" w:hAnsi="Times New Roman" w:cs="Times New Roman"/>
          <w:sz w:val="28"/>
          <w:szCs w:val="28"/>
          <w:u w:val="single"/>
        </w:rPr>
        <w:t>Владельцы транспортных средств</w:t>
      </w:r>
      <w:r w:rsidRPr="00F83B1B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(физические и юридические лица, индивидуальные предприниматели</w:t>
      </w:r>
      <w:r w:rsidR="003317E9">
        <w:rPr>
          <w:rFonts w:ascii="Times New Roman" w:eastAsiaTheme="minorHAnsi" w:hAnsi="Times New Roman" w:cs="Times New Roman"/>
          <w:sz w:val="28"/>
          <w:szCs w:val="28"/>
          <w:u w:val="single"/>
        </w:rPr>
        <w:t>)</w:t>
      </w:r>
      <w:r w:rsidRPr="00F83B1B">
        <w:rPr>
          <w:rFonts w:ascii="Times New Roman" w:eastAsiaTheme="minorHAnsi" w:hAnsi="Times New Roman" w:cs="Times New Roman"/>
          <w:sz w:val="28"/>
          <w:szCs w:val="28"/>
          <w:u w:val="single"/>
        </w:rPr>
        <w:t xml:space="preserve"> - о</w:t>
      </w:r>
      <w:r w:rsidRPr="00F83B1B">
        <w:rPr>
          <w:rFonts w:ascii="Times New Roman" w:hAnsi="Times New Roman" w:cs="Times New Roman"/>
          <w:sz w:val="28"/>
          <w:szCs w:val="28"/>
        </w:rPr>
        <w:t>т 1 и более.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 </w:t>
      </w:r>
      <w:r w:rsidR="003317E9" w:rsidRPr="003317E9">
        <w:rPr>
          <w:rFonts w:ascii="Times New Roman" w:hAnsi="Times New Roman" w:cs="Times New Roman"/>
          <w:sz w:val="28"/>
          <w:szCs w:val="28"/>
          <w:u w:val="single"/>
        </w:rPr>
        <w:t>грузоперевозчики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lastRenderedPageBreak/>
        <w:t xml:space="preserve"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   запретов, обязанностей и ограничений, а также порядок организации исполнения вводимых положений </w:t>
      </w:r>
    </w:p>
    <w:p w:rsidR="00F91B57" w:rsidRPr="003317E9" w:rsidRDefault="003317E9" w:rsidP="003317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7E9">
        <w:rPr>
          <w:rFonts w:ascii="Times New Roman" w:hAnsi="Times New Roman" w:cs="Times New Roman"/>
          <w:sz w:val="28"/>
          <w:szCs w:val="28"/>
        </w:rPr>
        <w:t xml:space="preserve">Новые запреты, обязанности или ограничения для субъектов предпринимательской и иной экономической деятельности не устанавливаются. Фактически отменятся выдача разрешений на движение по автомобильным дорогам тяжеловесного и (или) крупногабаритного транспортного средства.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804"/>
        <w:gridCol w:w="2694"/>
      </w:tblGrid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4.4. Количественная оценка,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4.5. Издержки и выгоды адресатов предлагаемого правового регулирования, не поддающиеся количественной оценке </w:t>
      </w:r>
    </w:p>
    <w:p w:rsidR="003317E9" w:rsidRPr="003317E9" w:rsidRDefault="00F91B57" w:rsidP="003317E9">
      <w:pPr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bookmarkStart w:id="1" w:name="Par412"/>
      <w:bookmarkEnd w:id="1"/>
      <w:r w:rsidR="003317E9" w:rsidRPr="003317E9">
        <w:rPr>
          <w:rFonts w:ascii="Times New Roman" w:hAnsi="Times New Roman" w:cs="Times New Roman"/>
          <w:sz w:val="28"/>
          <w:szCs w:val="28"/>
          <w:u w:val="single"/>
        </w:rPr>
        <w:t>Выгодой адресатов является то, что муниципальная услуга оказывается бесплатно. Услуги, необходимые и обязательные для предоставления муниципальной услуги, отсутствуют. За предоставление услуг, необходимых и обязательных для предоставления муниципальной услуги, не предусмотрена плата.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 xml:space="preserve">5. Оценка дополнительных расходов (доходов) бюджета городского округа </w:t>
      </w:r>
      <w:proofErr w:type="spellStart"/>
      <w:r w:rsidRPr="00F91B57">
        <w:rPr>
          <w:rFonts w:ascii="Times New Roman" w:hAnsi="Times New Roman" w:cs="Times New Roman"/>
          <w:b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b/>
          <w:sz w:val="28"/>
          <w:szCs w:val="28"/>
        </w:rPr>
        <w:t>, связанных с введением предлагаемого правового регулирования</w:t>
      </w:r>
    </w:p>
    <w:p w:rsidR="00F91B57" w:rsidRPr="003317E9" w:rsidRDefault="003317E9" w:rsidP="003317E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Дополнительные расходы (доход) бюджета городского округа </w:t>
      </w:r>
      <w:proofErr w:type="spellStart"/>
      <w:r w:rsidRPr="003317E9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gramStart"/>
      <w:r w:rsidRPr="003317E9">
        <w:rPr>
          <w:rFonts w:ascii="Times New Roman" w:hAnsi="Times New Roman" w:cs="Times New Roman"/>
          <w:sz w:val="28"/>
          <w:szCs w:val="28"/>
          <w:u w:val="single"/>
        </w:rPr>
        <w:t>связанных</w:t>
      </w:r>
      <w:proofErr w:type="gramEnd"/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 с введением предлагаемого правового регулирования не предполагаются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</w:p>
    <w:p w:rsidR="00F91B57" w:rsidRPr="003317E9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317E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3317E9" w:rsidRPr="003317E9">
        <w:rPr>
          <w:rFonts w:ascii="Times New Roman" w:hAnsi="Times New Roman" w:cs="Times New Roman"/>
          <w:sz w:val="28"/>
          <w:szCs w:val="28"/>
          <w:u w:val="single"/>
        </w:rPr>
        <w:t>Предоставление права на въезд и передвижение грузового автотранспорта в зонах ограничения его движения по автомобильным дорогам регионального или межмуниципального, местного значения путём выдачи пропуска на въезд и передвижение грузового автотранспорта в зонах ограничения его движения по автомобильным дорогам местного значения.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092"/>
      </w:tblGrid>
      <w:tr w:rsidR="00F91B57" w:rsidRPr="00F91B57" w:rsidTr="005D4712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5.3. Виды расходов (возможных поступлений) бюджета городского округа </w:t>
            </w:r>
            <w:proofErr w:type="spell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5.4. Количественная оценка расходов и возможных поступлений, млн. руб.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Периодические расходы (от </w:t>
            </w:r>
            <w:r w:rsidRPr="00F91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Единовременные расходы (от 1 до N) в ______ </w:t>
            </w:r>
            <w:proofErr w:type="gramStart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3317E9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5.5. Другие сведения о дополнительных расходах (доходах) бюджета городского округа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>, возникающих в связи с введением предлагаемого правового регулирования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 </w:t>
      </w:r>
      <w:r w:rsidRPr="00F91B57">
        <w:rPr>
          <w:rFonts w:ascii="Times New Roman" w:hAnsi="Times New Roman" w:cs="Times New Roman"/>
          <w:sz w:val="28"/>
          <w:szCs w:val="28"/>
        </w:rPr>
        <w:tab/>
      </w:r>
      <w:r w:rsidRPr="00F91B57">
        <w:rPr>
          <w:rFonts w:ascii="Times New Roman" w:hAnsi="Times New Roman" w:cs="Times New Roman"/>
          <w:b/>
          <w:sz w:val="28"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:rsidR="00F91B57" w:rsidRPr="003317E9" w:rsidRDefault="00F91B57" w:rsidP="00F91B5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6.1. Риски </w:t>
      </w:r>
      <w:proofErr w:type="spellStart"/>
      <w:r w:rsidRPr="00F91B5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91B57">
        <w:rPr>
          <w:rFonts w:ascii="Times New Roman" w:hAnsi="Times New Roman" w:cs="Times New Roman"/>
          <w:sz w:val="28"/>
          <w:szCs w:val="28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r w:rsidR="003317E9">
        <w:rPr>
          <w:rFonts w:ascii="Times New Roman" w:hAnsi="Times New Roman" w:cs="Times New Roman"/>
          <w:sz w:val="28"/>
          <w:szCs w:val="28"/>
        </w:rPr>
        <w:t xml:space="preserve"> </w:t>
      </w:r>
      <w:r w:rsidR="003317E9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7. Сравнение возможных вариантов решения проблемы</w:t>
      </w:r>
    </w:p>
    <w:tbl>
      <w:tblPr>
        <w:tblW w:w="921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1701"/>
        <w:gridCol w:w="1701"/>
        <w:gridCol w:w="1559"/>
      </w:tblGrid>
      <w:tr w:rsidR="00F91B57" w:rsidRPr="003317E9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Критерии оценки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Вариант 3</w:t>
            </w:r>
          </w:p>
        </w:tc>
      </w:tr>
      <w:tr w:rsidR="00F91B57" w:rsidRPr="003317E9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7.1. Содержание варианта решения проблемы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постановления администрации городского округа </w:t>
            </w:r>
            <w:proofErr w:type="spellStart"/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3317E9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Pr="003317E9">
              <w:rPr>
                <w:rFonts w:ascii="Times New Roman" w:eastAsiaTheme="minorHAnsi" w:hAnsi="Times New Roman" w:cs="Times New Roman"/>
                <w:bCs/>
                <w:sz w:val="24"/>
                <w:szCs w:val="24"/>
                <w:lang w:eastAsia="en-US"/>
              </w:rPr>
              <w:t xml:space="preserve"> «Об утверждении </w:t>
            </w: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регионального </w:t>
            </w:r>
            <w:r w:rsidRPr="00331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или межмуниципального, местного значения»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отсутствует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F91B57" w:rsidRPr="003317E9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От 1-го и более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3317E9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3317E9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 xml:space="preserve">7.4. Оценка расходов (доходов) бюджета городского округа </w:t>
            </w:r>
            <w:proofErr w:type="spellStart"/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Кинель</w:t>
            </w:r>
            <w:proofErr w:type="spellEnd"/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, связанных с введением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3317E9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3317E9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7.5. Оценка возможности достижения заявленных целей регулирования (</w:t>
            </w:r>
            <w:hyperlink w:anchor="Par362" w:history="1">
              <w:r w:rsidRPr="003317E9">
                <w:rPr>
                  <w:rFonts w:ascii="Times New Roman" w:hAnsi="Times New Roman" w:cs="Times New Roman"/>
                  <w:sz w:val="24"/>
                  <w:szCs w:val="24"/>
                </w:rPr>
                <w:t>раздел 3</w:t>
              </w:r>
            </w:hyperlink>
            <w:r w:rsidRPr="003317E9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A843D8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A843D8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A843D8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91B57" w:rsidRPr="003317E9" w:rsidTr="005D4712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317E9">
              <w:rPr>
                <w:rFonts w:ascii="Times New Roman" w:hAnsi="Times New Roman" w:cs="Times New Roman"/>
                <w:sz w:val="24"/>
                <w:szCs w:val="24"/>
              </w:rPr>
              <w:t>7.6. Оценка рисков неблагоприятных последствий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A843D8" w:rsidRDefault="00A843D8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43D8">
              <w:rPr>
                <w:rFonts w:ascii="Times New Roman" w:hAnsi="Times New Roman" w:cs="Times New Roman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A843D8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B57" w:rsidRPr="003317E9" w:rsidRDefault="00A843D8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1B57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b/>
          <w:sz w:val="28"/>
          <w:szCs w:val="28"/>
        </w:rPr>
        <w:tab/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977"/>
        <w:gridCol w:w="2693"/>
        <w:gridCol w:w="3968"/>
      </w:tblGrid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0F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0F">
              <w:rPr>
                <w:rFonts w:ascii="Times New Roman" w:hAnsi="Times New Roman" w:cs="Times New Roman"/>
                <w:sz w:val="24"/>
                <w:szCs w:val="24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0F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0F">
              <w:rPr>
                <w:rFonts w:ascii="Times New Roman" w:hAnsi="Times New Roman" w:cs="Times New Roman"/>
                <w:sz w:val="24"/>
                <w:szCs w:val="24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70410F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410F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рассмотрения предложения, </w:t>
            </w:r>
            <w:proofErr w:type="gramStart"/>
            <w:r w:rsidRPr="0070410F">
              <w:rPr>
                <w:rFonts w:ascii="Times New Roman" w:hAnsi="Times New Roman" w:cs="Times New Roman"/>
                <w:sz w:val="24"/>
                <w:szCs w:val="24"/>
              </w:rPr>
              <w:t>учтено</w:t>
            </w:r>
            <w:proofErr w:type="gramEnd"/>
            <w:r w:rsidRPr="0070410F">
              <w:rPr>
                <w:rFonts w:ascii="Times New Roman" w:hAnsi="Times New Roman" w:cs="Times New Roman"/>
                <w:sz w:val="24"/>
                <w:szCs w:val="24"/>
              </w:rPr>
              <w:t xml:space="preserve">/не учтено (если не учтено, указывается обоснование </w:t>
            </w:r>
            <w:proofErr w:type="spellStart"/>
            <w:r w:rsidRPr="0070410F">
              <w:rPr>
                <w:rFonts w:ascii="Times New Roman" w:hAnsi="Times New Roman" w:cs="Times New Roman"/>
                <w:sz w:val="24"/>
                <w:szCs w:val="24"/>
              </w:rPr>
              <w:t>неучета</w:t>
            </w:r>
            <w:proofErr w:type="spellEnd"/>
            <w:r w:rsidRPr="0070410F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F91B57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1B57" w:rsidRPr="00F91B57" w:rsidTr="005D4712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0F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0F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B57" w:rsidRPr="00F91B57" w:rsidRDefault="0070410F" w:rsidP="00F91B57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</w:t>
      </w:r>
      <w:r w:rsidRPr="00F91B57">
        <w:rPr>
          <w:rFonts w:ascii="Times New Roman" w:hAnsi="Times New Roman" w:cs="Times New Roman"/>
          <w:sz w:val="28"/>
          <w:szCs w:val="28"/>
        </w:rPr>
        <w:tab/>
        <w:t>9. Иная информация, подлежащая отражению в отчете по усмотрению органа, проводящего ОРВ</w:t>
      </w:r>
      <w:proofErr w:type="gramStart"/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тсутствуе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   Приложения (по усмотрению органа, проводящего ОРВ)</w:t>
      </w:r>
      <w:r w:rsidR="00A843D8">
        <w:rPr>
          <w:rFonts w:ascii="Times New Roman" w:hAnsi="Times New Roman" w:cs="Times New Roman"/>
          <w:sz w:val="28"/>
          <w:szCs w:val="28"/>
        </w:rPr>
        <w:t xml:space="preserve"> </w:t>
      </w:r>
      <w:r w:rsidR="00A843D8" w:rsidRPr="00A56F75">
        <w:rPr>
          <w:rFonts w:ascii="Times New Roman" w:hAnsi="Times New Roman" w:cs="Times New Roman"/>
          <w:sz w:val="28"/>
          <w:szCs w:val="28"/>
          <w:u w:val="single"/>
        </w:rPr>
        <w:t>Отсутству</w:t>
      </w:r>
      <w:r w:rsidR="00A843D8">
        <w:rPr>
          <w:rFonts w:ascii="Times New Roman" w:hAnsi="Times New Roman" w:cs="Times New Roman"/>
          <w:sz w:val="28"/>
          <w:szCs w:val="28"/>
          <w:u w:val="single"/>
        </w:rPr>
        <w:t>ют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/>
      </w:tblPr>
      <w:tblGrid>
        <w:gridCol w:w="3936"/>
        <w:gridCol w:w="2255"/>
        <w:gridCol w:w="3698"/>
      </w:tblGrid>
      <w:tr w:rsidR="00F91B57" w:rsidRPr="00F91B57" w:rsidTr="005D4712">
        <w:tc>
          <w:tcPr>
            <w:tcW w:w="3936" w:type="dxa"/>
          </w:tcPr>
          <w:p w:rsidR="00F91B57" w:rsidRPr="00F91B57" w:rsidRDefault="00F91B57" w:rsidP="005D47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1B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разработчика проекта нормативного правового акта</w:t>
            </w:r>
          </w:p>
        </w:tc>
        <w:tc>
          <w:tcPr>
            <w:tcW w:w="2255" w:type="dxa"/>
          </w:tcPr>
          <w:p w:rsidR="00F91B57" w:rsidRPr="00F91B57" w:rsidRDefault="00F91B57" w:rsidP="005D47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>______________</w:t>
            </w:r>
          </w:p>
          <w:p w:rsidR="00F91B57" w:rsidRPr="00F91B57" w:rsidRDefault="00F91B57" w:rsidP="005D471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(подпись)</w:t>
            </w:r>
          </w:p>
        </w:tc>
        <w:tc>
          <w:tcPr>
            <w:tcW w:w="3698" w:type="dxa"/>
          </w:tcPr>
          <w:p w:rsidR="00F91B57" w:rsidRPr="00A843D8" w:rsidRDefault="00F91B57" w:rsidP="005D4712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A843D8" w:rsidRPr="00A843D8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С.Н. Федотов</w:t>
            </w:r>
          </w:p>
          <w:p w:rsidR="00F91B57" w:rsidRPr="00F91B57" w:rsidRDefault="00F91B57" w:rsidP="005D471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1B57">
              <w:rPr>
                <w:rFonts w:ascii="Times New Roman" w:hAnsi="Times New Roman" w:cs="Times New Roman"/>
                <w:sz w:val="24"/>
                <w:szCs w:val="24"/>
              </w:rPr>
              <w:t xml:space="preserve">        (</w:t>
            </w:r>
            <w:r w:rsidRPr="00F91B57">
              <w:rPr>
                <w:rFonts w:ascii="Times New Roman" w:hAnsi="Times New Roman" w:cs="Times New Roman"/>
                <w:i/>
                <w:sz w:val="24"/>
                <w:szCs w:val="24"/>
              </w:rPr>
              <w:t>инициалы, фамилия)</w:t>
            </w:r>
          </w:p>
        </w:tc>
      </w:tr>
    </w:tbl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Дата</w:t>
      </w:r>
      <w:r w:rsidR="00174C6E">
        <w:rPr>
          <w:rFonts w:ascii="Times New Roman" w:hAnsi="Times New Roman" w:cs="Times New Roman"/>
          <w:sz w:val="28"/>
          <w:szCs w:val="28"/>
        </w:rPr>
        <w:t xml:space="preserve"> 27.02.2023 г.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91B57" w:rsidRPr="00F91B57" w:rsidRDefault="00F91B57" w:rsidP="00F91B5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F91B5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F91B57" w:rsidRPr="00F91B57" w:rsidRDefault="00F91B57" w:rsidP="00F91B5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bookmarkStart w:id="2" w:name="Par578"/>
      <w:bookmarkStart w:id="3" w:name="Par579"/>
      <w:bookmarkEnd w:id="2"/>
      <w:bookmarkEnd w:id="3"/>
      <w:r w:rsidRPr="00F91B57">
        <w:rPr>
          <w:rFonts w:ascii="Times New Roman" w:hAnsi="Times New Roman" w:cs="Times New Roman"/>
          <w:sz w:val="24"/>
          <w:szCs w:val="24"/>
        </w:rPr>
        <w:t>&lt;*&gt; Может быть указан инициативный порядок разработки.</w:t>
      </w:r>
    </w:p>
    <w:sectPr w:rsidR="00F91B57" w:rsidRPr="00F91B57" w:rsidSect="00F91B57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F91B57"/>
    <w:rsid w:val="001330C3"/>
    <w:rsid w:val="00174C6E"/>
    <w:rsid w:val="002121B1"/>
    <w:rsid w:val="002E21F3"/>
    <w:rsid w:val="003317E9"/>
    <w:rsid w:val="00332F45"/>
    <w:rsid w:val="0064344D"/>
    <w:rsid w:val="0070410F"/>
    <w:rsid w:val="00A843D8"/>
    <w:rsid w:val="00BA129F"/>
    <w:rsid w:val="00CB1597"/>
    <w:rsid w:val="00F824E8"/>
    <w:rsid w:val="00F83B1B"/>
    <w:rsid w:val="00F91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1B57"/>
    <w:rPr>
      <w:b/>
      <w:color w:val="26282F"/>
    </w:rPr>
  </w:style>
  <w:style w:type="character" w:styleId="a4">
    <w:name w:val="Hyperlink"/>
    <w:basedOn w:val="a0"/>
    <w:uiPriority w:val="99"/>
    <w:unhideWhenUsed/>
    <w:rsid w:val="00F83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7751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1468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8</cp:revision>
  <dcterms:created xsi:type="dcterms:W3CDTF">2023-02-01T12:07:00Z</dcterms:created>
  <dcterms:modified xsi:type="dcterms:W3CDTF">2023-02-27T08:00:00Z</dcterms:modified>
</cp:coreProperties>
</file>