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0" w:rsidRPr="00332636" w:rsidRDefault="00C541D0" w:rsidP="00C541D0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1D0" w:rsidRDefault="00C541D0" w:rsidP="00C541D0">
      <w:pPr>
        <w:spacing w:line="360" w:lineRule="auto"/>
        <w:ind w:right="420"/>
        <w:jc w:val="center"/>
        <w:rPr>
          <w:sz w:val="16"/>
          <w:szCs w:val="16"/>
        </w:rPr>
      </w:pPr>
    </w:p>
    <w:p w:rsidR="00C541D0" w:rsidRPr="00094648" w:rsidRDefault="00C541D0" w:rsidP="00C541D0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C541D0" w:rsidRPr="006E296F" w:rsidTr="005F100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1D0" w:rsidRPr="006E296F" w:rsidRDefault="00C541D0" w:rsidP="005F100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1D0" w:rsidRPr="006E296F" w:rsidRDefault="00C541D0" w:rsidP="005F100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C541D0" w:rsidRPr="00195EAD" w:rsidTr="005F100F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5F100F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A034C9" w:rsidRDefault="00A034C9" w:rsidP="005F100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5F100F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5B5563" w:rsidRDefault="00A034C9" w:rsidP="005F100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июня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361722" w:rsidRDefault="00C541D0" w:rsidP="005F100F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541D0" w:rsidRPr="00DF2E48" w:rsidRDefault="00D75402" w:rsidP="00821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8216B5">
              <w:rPr>
                <w:sz w:val="32"/>
                <w:szCs w:val="32"/>
              </w:rPr>
              <w:t>3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541D0" w:rsidRPr="00195EAD" w:rsidRDefault="00C541D0" w:rsidP="005F100F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541D0" w:rsidRPr="00195EAD" w:rsidRDefault="00C541D0" w:rsidP="005F100F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541D0" w:rsidRPr="006503DF" w:rsidRDefault="00A034C9" w:rsidP="005F100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276</w:t>
            </w:r>
          </w:p>
        </w:tc>
      </w:tr>
    </w:tbl>
    <w:p w:rsidR="00C541D0" w:rsidRDefault="00C541D0" w:rsidP="00C541D0">
      <w:pPr>
        <w:spacing w:line="360" w:lineRule="auto"/>
        <w:jc w:val="center"/>
        <w:rPr>
          <w:b/>
          <w:sz w:val="20"/>
          <w:szCs w:val="20"/>
        </w:rPr>
      </w:pPr>
    </w:p>
    <w:p w:rsidR="00C541D0" w:rsidRPr="00696E67" w:rsidRDefault="00C541D0" w:rsidP="00C541D0">
      <w:pPr>
        <w:spacing w:line="360" w:lineRule="auto"/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C541D0" w:rsidRPr="006E296F" w:rsidTr="005F100F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541D0" w:rsidRPr="00A10EA2" w:rsidRDefault="00C541D0" w:rsidP="00C36025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3160CE">
              <w:rPr>
                <w:sz w:val="28"/>
                <w:szCs w:val="28"/>
              </w:rPr>
              <w:t>О внесении изменени</w:t>
            </w:r>
            <w:r w:rsidR="0079289A">
              <w:rPr>
                <w:sz w:val="28"/>
                <w:szCs w:val="28"/>
              </w:rPr>
              <w:t>й</w:t>
            </w:r>
            <w:r w:rsidRPr="003160CE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Положение о муниципальном </w:t>
            </w:r>
            <w:r w:rsidR="00425209">
              <w:rPr>
                <w:sz w:val="28"/>
                <w:szCs w:val="28"/>
              </w:rPr>
              <w:t>земельном</w:t>
            </w:r>
            <w:r>
              <w:rPr>
                <w:sz w:val="28"/>
                <w:szCs w:val="28"/>
              </w:rPr>
              <w:t xml:space="preserve"> контроле на территории городского округа Кинель Самарской области, утвержденное</w:t>
            </w:r>
            <w:r w:rsidRPr="003160CE">
              <w:rPr>
                <w:sz w:val="28"/>
                <w:szCs w:val="28"/>
              </w:rPr>
              <w:t xml:space="preserve"> решени</w:t>
            </w:r>
            <w:r>
              <w:rPr>
                <w:sz w:val="28"/>
                <w:szCs w:val="28"/>
              </w:rPr>
              <w:t>ем</w:t>
            </w:r>
            <w:r w:rsidRPr="003160CE">
              <w:rPr>
                <w:sz w:val="28"/>
                <w:szCs w:val="28"/>
              </w:rPr>
              <w:t xml:space="preserve"> Думы городского округа Кинель Самарской области от </w:t>
            </w:r>
            <w:r w:rsidR="005A5646">
              <w:rPr>
                <w:sz w:val="28"/>
                <w:szCs w:val="28"/>
              </w:rPr>
              <w:t>31.03.2022</w:t>
            </w:r>
            <w:r w:rsidRPr="003160CE">
              <w:rPr>
                <w:sz w:val="28"/>
                <w:szCs w:val="28"/>
              </w:rPr>
              <w:t>г.</w:t>
            </w:r>
            <w:r w:rsidR="00623242">
              <w:rPr>
                <w:sz w:val="28"/>
                <w:szCs w:val="28"/>
              </w:rPr>
              <w:t xml:space="preserve"> </w:t>
            </w:r>
            <w:r w:rsidRPr="003160CE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</w:t>
            </w:r>
            <w:r w:rsidR="005A5646">
              <w:rPr>
                <w:sz w:val="28"/>
                <w:szCs w:val="28"/>
              </w:rPr>
              <w:t>64</w:t>
            </w:r>
            <w:r w:rsidR="00623242">
              <w:rPr>
                <w:sz w:val="28"/>
                <w:szCs w:val="28"/>
              </w:rPr>
              <w:t xml:space="preserve">               </w:t>
            </w:r>
            <w:r w:rsidR="004C2E15" w:rsidRPr="004C2E15">
              <w:rPr>
                <w:sz w:val="28"/>
                <w:szCs w:val="28"/>
              </w:rPr>
              <w:t xml:space="preserve">(с изменениями </w:t>
            </w:r>
            <w:r w:rsidR="005A5646">
              <w:rPr>
                <w:sz w:val="28"/>
                <w:szCs w:val="28"/>
              </w:rPr>
              <w:t>от 26.05.2022г.</w:t>
            </w:r>
            <w:r w:rsidR="004C2E15" w:rsidRPr="004C2E15">
              <w:rPr>
                <w:sz w:val="28"/>
                <w:szCs w:val="28"/>
              </w:rPr>
              <w:t>)</w:t>
            </w:r>
          </w:p>
        </w:tc>
      </w:tr>
    </w:tbl>
    <w:p w:rsidR="00C541D0" w:rsidRPr="00851344" w:rsidRDefault="00C541D0" w:rsidP="00C541D0">
      <w:pPr>
        <w:spacing w:line="360" w:lineRule="auto"/>
        <w:rPr>
          <w:sz w:val="28"/>
          <w:szCs w:val="28"/>
        </w:rPr>
      </w:pPr>
    </w:p>
    <w:p w:rsidR="00C541D0" w:rsidRDefault="00C541D0" w:rsidP="00C541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городского округа Кинель Самарской области, </w:t>
      </w:r>
      <w:r w:rsidRPr="00E040DD">
        <w:rPr>
          <w:sz w:val="28"/>
          <w:szCs w:val="28"/>
        </w:rPr>
        <w:t>Дума городского округа Кинель Самарской области</w:t>
      </w:r>
    </w:p>
    <w:p w:rsidR="00C541D0" w:rsidRPr="00696E67" w:rsidRDefault="00C541D0" w:rsidP="00C541D0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BE16DA" w:rsidRDefault="00C541D0" w:rsidP="00C541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Положение о муниципальном </w:t>
      </w:r>
      <w:r w:rsidR="00961625">
        <w:rPr>
          <w:sz w:val="28"/>
          <w:szCs w:val="28"/>
        </w:rPr>
        <w:t>земельном</w:t>
      </w:r>
      <w:r>
        <w:rPr>
          <w:sz w:val="28"/>
          <w:szCs w:val="28"/>
        </w:rPr>
        <w:t xml:space="preserve"> контроле на территории городского округа Кинель Самарской области, утвержденное</w:t>
      </w:r>
      <w:r w:rsidRPr="003160CE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Pr="003160CE">
        <w:rPr>
          <w:sz w:val="28"/>
          <w:szCs w:val="28"/>
        </w:rPr>
        <w:t xml:space="preserve"> Думы городского округа Кинель Самарской области от </w:t>
      </w:r>
      <w:r w:rsidR="00961625">
        <w:rPr>
          <w:sz w:val="28"/>
          <w:szCs w:val="28"/>
        </w:rPr>
        <w:t>31.03.2022</w:t>
      </w:r>
      <w:r w:rsidRPr="003160CE">
        <w:rPr>
          <w:sz w:val="28"/>
          <w:szCs w:val="28"/>
        </w:rPr>
        <w:t xml:space="preserve"> г.№ </w:t>
      </w:r>
      <w:r>
        <w:rPr>
          <w:sz w:val="28"/>
          <w:szCs w:val="28"/>
        </w:rPr>
        <w:t>1</w:t>
      </w:r>
      <w:r w:rsidR="00961625">
        <w:rPr>
          <w:sz w:val="28"/>
          <w:szCs w:val="28"/>
        </w:rPr>
        <w:t>64</w:t>
      </w:r>
      <w:r w:rsidR="004C2E15" w:rsidRPr="004C2E15">
        <w:rPr>
          <w:sz w:val="28"/>
          <w:szCs w:val="28"/>
        </w:rPr>
        <w:t>(с и</w:t>
      </w:r>
      <w:r w:rsidR="004C2E15">
        <w:rPr>
          <w:sz w:val="28"/>
          <w:szCs w:val="28"/>
        </w:rPr>
        <w:t xml:space="preserve">зменениями от </w:t>
      </w:r>
      <w:r w:rsidR="00961625">
        <w:rPr>
          <w:sz w:val="28"/>
          <w:szCs w:val="28"/>
        </w:rPr>
        <w:t>26.05.2022</w:t>
      </w:r>
      <w:r w:rsidR="004C2E15">
        <w:rPr>
          <w:sz w:val="28"/>
          <w:szCs w:val="28"/>
        </w:rPr>
        <w:t>г.</w:t>
      </w:r>
      <w:r w:rsidR="004C2E15" w:rsidRPr="004C2E15">
        <w:rPr>
          <w:sz w:val="28"/>
          <w:szCs w:val="28"/>
        </w:rPr>
        <w:t>)</w:t>
      </w:r>
      <w:r w:rsidR="00A4233C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090886" w:rsidRDefault="00C36025" w:rsidP="008216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BE16DA" w:rsidRPr="00555D09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. Приложение</w:t>
      </w:r>
      <w:r w:rsidR="00425209">
        <w:rPr>
          <w:color w:val="000000" w:themeColor="text1"/>
          <w:sz w:val="28"/>
          <w:szCs w:val="28"/>
        </w:rPr>
        <w:t xml:space="preserve"> 2</w:t>
      </w:r>
      <w:r w:rsidR="0046035C">
        <w:rPr>
          <w:color w:val="000000" w:themeColor="text1"/>
          <w:sz w:val="28"/>
          <w:szCs w:val="28"/>
        </w:rPr>
        <w:t>изложить</w:t>
      </w:r>
      <w:r>
        <w:rPr>
          <w:color w:val="000000" w:themeColor="text1"/>
          <w:sz w:val="28"/>
          <w:szCs w:val="28"/>
        </w:rPr>
        <w:t xml:space="preserve"> в новой редакции</w:t>
      </w:r>
      <w:r>
        <w:rPr>
          <w:sz w:val="28"/>
          <w:szCs w:val="28"/>
        </w:rPr>
        <w:t>согласно Приложению 1 к настоящему решению.</w:t>
      </w:r>
    </w:p>
    <w:p w:rsidR="005F100F" w:rsidRPr="00D94963" w:rsidRDefault="00B66F35" w:rsidP="005F100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5F100F" w:rsidRPr="00D94963">
        <w:rPr>
          <w:color w:val="000000" w:themeColor="text1"/>
          <w:sz w:val="28"/>
          <w:szCs w:val="28"/>
        </w:rPr>
        <w:t>. Официально опубликовать настоящее решение.</w:t>
      </w:r>
    </w:p>
    <w:p w:rsidR="005F100F" w:rsidRDefault="00B66F35" w:rsidP="005F100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</w:t>
      </w:r>
      <w:r w:rsidR="005F100F" w:rsidRPr="00D94963">
        <w:rPr>
          <w:color w:val="000000" w:themeColor="text1"/>
          <w:sz w:val="28"/>
          <w:szCs w:val="28"/>
        </w:rPr>
        <w:t xml:space="preserve">. </w:t>
      </w:r>
      <w:r w:rsidR="005F100F" w:rsidRPr="005F100F">
        <w:rPr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5F100F" w:rsidRDefault="005F100F" w:rsidP="005F100F">
      <w:pPr>
        <w:autoSpaceDE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6752F">
        <w:rPr>
          <w:sz w:val="28"/>
          <w:szCs w:val="28"/>
        </w:rPr>
        <w:t xml:space="preserve">Контроль за исполнением настоящего решения возложить на комиссию по вопросам </w:t>
      </w:r>
      <w:r w:rsidR="00A418F2">
        <w:rPr>
          <w:sz w:val="28"/>
          <w:szCs w:val="28"/>
        </w:rPr>
        <w:t xml:space="preserve">социальной политики, общественной безопасности, правопорядка и ЖКХ </w:t>
      </w:r>
      <w:r w:rsidRPr="00A6752F">
        <w:rPr>
          <w:sz w:val="28"/>
          <w:szCs w:val="28"/>
        </w:rPr>
        <w:t xml:space="preserve">Думы городского округа Кинель Самарской области </w:t>
      </w:r>
      <w:r w:rsidRPr="00E67434">
        <w:rPr>
          <w:sz w:val="28"/>
          <w:szCs w:val="28"/>
        </w:rPr>
        <w:t>(</w:t>
      </w:r>
      <w:r w:rsidR="00A418F2">
        <w:rPr>
          <w:bCs/>
          <w:sz w:val="28"/>
          <w:szCs w:val="28"/>
        </w:rPr>
        <w:t>Козак Р.В.</w:t>
      </w:r>
      <w:r w:rsidRPr="00E67434">
        <w:rPr>
          <w:sz w:val="28"/>
          <w:szCs w:val="28"/>
        </w:rPr>
        <w:t>).</w:t>
      </w:r>
    </w:p>
    <w:p w:rsidR="00931849" w:rsidRDefault="00931849" w:rsidP="005F100F">
      <w:pPr>
        <w:autoSpaceDE w:val="0"/>
        <w:spacing w:line="360" w:lineRule="auto"/>
        <w:ind w:firstLine="708"/>
        <w:contextualSpacing/>
        <w:jc w:val="both"/>
        <w:rPr>
          <w:color w:val="FF0000"/>
          <w:sz w:val="28"/>
          <w:szCs w:val="28"/>
        </w:rPr>
      </w:pPr>
    </w:p>
    <w:p w:rsidR="005540E9" w:rsidRDefault="005540E9" w:rsidP="005F100F">
      <w:pPr>
        <w:autoSpaceDE w:val="0"/>
        <w:spacing w:line="360" w:lineRule="auto"/>
        <w:ind w:firstLine="708"/>
        <w:contextualSpacing/>
        <w:jc w:val="both"/>
        <w:rPr>
          <w:color w:val="FF0000"/>
          <w:sz w:val="28"/>
          <w:szCs w:val="28"/>
        </w:rPr>
      </w:pPr>
    </w:p>
    <w:p w:rsidR="007C23C9" w:rsidRPr="00A418F2" w:rsidRDefault="00931849" w:rsidP="00A418F2">
      <w:pPr>
        <w:jc w:val="both"/>
        <w:rPr>
          <w:b/>
          <w:sz w:val="28"/>
          <w:szCs w:val="28"/>
        </w:rPr>
      </w:pPr>
      <w:r w:rsidRPr="00A418F2">
        <w:rPr>
          <w:b/>
          <w:sz w:val="28"/>
          <w:szCs w:val="28"/>
        </w:rPr>
        <w:t>П</w:t>
      </w:r>
      <w:r w:rsidR="007C23C9" w:rsidRPr="00A418F2">
        <w:rPr>
          <w:b/>
          <w:sz w:val="28"/>
          <w:szCs w:val="28"/>
        </w:rPr>
        <w:t>редседатель Думы городского округа</w:t>
      </w:r>
    </w:p>
    <w:p w:rsidR="007C23C9" w:rsidRPr="00A418F2" w:rsidRDefault="007C23C9" w:rsidP="00A418F2">
      <w:pPr>
        <w:jc w:val="both"/>
        <w:rPr>
          <w:b/>
          <w:sz w:val="28"/>
          <w:szCs w:val="28"/>
        </w:rPr>
      </w:pPr>
      <w:r w:rsidRPr="00A418F2">
        <w:rPr>
          <w:b/>
          <w:sz w:val="28"/>
          <w:szCs w:val="28"/>
        </w:rPr>
        <w:t xml:space="preserve">Кинель Самарской области                                 </w:t>
      </w:r>
      <w:r w:rsidR="00A418F2">
        <w:rPr>
          <w:b/>
          <w:sz w:val="28"/>
          <w:szCs w:val="28"/>
        </w:rPr>
        <w:t xml:space="preserve">                        </w:t>
      </w:r>
      <w:r w:rsidRPr="00A418F2">
        <w:rPr>
          <w:b/>
          <w:sz w:val="28"/>
          <w:szCs w:val="28"/>
        </w:rPr>
        <w:t xml:space="preserve"> А. А. Санин</w:t>
      </w:r>
    </w:p>
    <w:p w:rsidR="005540E9" w:rsidRDefault="005540E9" w:rsidP="00A418F2">
      <w:pPr>
        <w:jc w:val="both"/>
        <w:rPr>
          <w:b/>
          <w:sz w:val="28"/>
          <w:szCs w:val="28"/>
        </w:rPr>
      </w:pPr>
    </w:p>
    <w:p w:rsidR="00A418F2" w:rsidRPr="00A418F2" w:rsidRDefault="00A418F2" w:rsidP="00A418F2">
      <w:pPr>
        <w:jc w:val="both"/>
        <w:rPr>
          <w:b/>
          <w:sz w:val="28"/>
          <w:szCs w:val="28"/>
        </w:rPr>
      </w:pPr>
    </w:p>
    <w:p w:rsidR="007C23C9" w:rsidRPr="00A418F2" w:rsidRDefault="007C23C9" w:rsidP="00A418F2">
      <w:pPr>
        <w:jc w:val="both"/>
        <w:rPr>
          <w:b/>
          <w:sz w:val="28"/>
          <w:szCs w:val="28"/>
        </w:rPr>
      </w:pPr>
      <w:r w:rsidRPr="00A418F2">
        <w:rPr>
          <w:b/>
          <w:sz w:val="28"/>
          <w:szCs w:val="28"/>
        </w:rPr>
        <w:t xml:space="preserve">Глава городского округа Кинель                    </w:t>
      </w:r>
    </w:p>
    <w:p w:rsidR="00BE16DA" w:rsidRPr="00A418F2" w:rsidRDefault="007C23C9" w:rsidP="00A418F2">
      <w:pPr>
        <w:jc w:val="both"/>
        <w:rPr>
          <w:b/>
          <w:sz w:val="28"/>
          <w:szCs w:val="28"/>
        </w:rPr>
      </w:pPr>
      <w:r w:rsidRPr="00A418F2">
        <w:rPr>
          <w:b/>
          <w:sz w:val="28"/>
          <w:szCs w:val="28"/>
        </w:rPr>
        <w:t xml:space="preserve">Самарской области                                     </w:t>
      </w:r>
      <w:r w:rsidR="00A418F2">
        <w:rPr>
          <w:b/>
          <w:sz w:val="28"/>
          <w:szCs w:val="28"/>
        </w:rPr>
        <w:t xml:space="preserve">                             </w:t>
      </w:r>
      <w:r w:rsidRPr="00A418F2">
        <w:rPr>
          <w:b/>
          <w:sz w:val="28"/>
          <w:szCs w:val="28"/>
        </w:rPr>
        <w:t xml:space="preserve">  А. А. Прокудин </w:t>
      </w:r>
    </w:p>
    <w:p w:rsidR="00C36025" w:rsidRDefault="00C3602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36025" w:rsidRPr="00944CDA" w:rsidRDefault="00C36025" w:rsidP="00C36025">
      <w:pPr>
        <w:ind w:left="5103"/>
        <w:jc w:val="center"/>
      </w:pPr>
      <w:r w:rsidRPr="00944CDA">
        <w:lastRenderedPageBreak/>
        <w:t>ПРИЛОЖЕНИЕ 1</w:t>
      </w:r>
    </w:p>
    <w:p w:rsidR="00C36025" w:rsidRPr="00944CDA" w:rsidRDefault="00944CDA" w:rsidP="00C36025">
      <w:pPr>
        <w:ind w:left="5103"/>
        <w:jc w:val="center"/>
      </w:pPr>
      <w:r w:rsidRPr="00944CDA">
        <w:t>к решению Д</w:t>
      </w:r>
      <w:r w:rsidR="00C36025" w:rsidRPr="00944CDA">
        <w:t xml:space="preserve">умы </w:t>
      </w:r>
    </w:p>
    <w:p w:rsidR="00944CDA" w:rsidRDefault="00C36025" w:rsidP="00C36025">
      <w:pPr>
        <w:ind w:left="5103"/>
        <w:jc w:val="center"/>
      </w:pPr>
      <w:r w:rsidRPr="00944CDA">
        <w:t>городского округа Кинель</w:t>
      </w:r>
    </w:p>
    <w:p w:rsidR="00C36025" w:rsidRPr="00944CDA" w:rsidRDefault="00C36025" w:rsidP="00C36025">
      <w:pPr>
        <w:ind w:left="5103"/>
        <w:jc w:val="center"/>
      </w:pPr>
      <w:r w:rsidRPr="00944CDA">
        <w:t xml:space="preserve"> Самарской области</w:t>
      </w:r>
    </w:p>
    <w:p w:rsidR="00C36025" w:rsidRPr="00944CDA" w:rsidRDefault="00A034C9" w:rsidP="00C36025">
      <w:pPr>
        <w:ind w:left="5103"/>
        <w:jc w:val="center"/>
      </w:pPr>
      <w:r>
        <w:t>от «29» июня 2023 г.  №  276</w:t>
      </w:r>
    </w:p>
    <w:p w:rsidR="00766595" w:rsidRPr="00944CDA" w:rsidRDefault="00766595" w:rsidP="00C36025">
      <w:pPr>
        <w:ind w:left="5103"/>
        <w:jc w:val="center"/>
      </w:pPr>
    </w:p>
    <w:p w:rsidR="00766595" w:rsidRPr="00A20891" w:rsidRDefault="00766595" w:rsidP="00C36025">
      <w:pPr>
        <w:ind w:left="5103"/>
        <w:jc w:val="center"/>
        <w:rPr>
          <w:sz w:val="16"/>
        </w:rPr>
      </w:pPr>
    </w:p>
    <w:p w:rsidR="00766595" w:rsidRDefault="00766595" w:rsidP="00A20891">
      <w:pPr>
        <w:spacing w:line="276" w:lineRule="auto"/>
        <w:jc w:val="center"/>
        <w:rPr>
          <w:b/>
          <w:sz w:val="28"/>
          <w:szCs w:val="28"/>
        </w:rPr>
      </w:pPr>
      <w:r w:rsidRPr="00766595">
        <w:rPr>
          <w:b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 проверок при осуществлении администрацией городского округа Кинель Самарской области муниципального земельного контроля</w:t>
      </w:r>
    </w:p>
    <w:p w:rsidR="00766595" w:rsidRPr="00A20891" w:rsidRDefault="00766595" w:rsidP="00766595">
      <w:pPr>
        <w:spacing w:line="276" w:lineRule="auto"/>
        <w:ind w:firstLine="709"/>
        <w:jc w:val="center"/>
        <w:rPr>
          <w:b/>
          <w:sz w:val="20"/>
          <w:szCs w:val="16"/>
        </w:rPr>
      </w:pPr>
    </w:p>
    <w:p w:rsidR="00C36025" w:rsidRPr="00425209" w:rsidRDefault="00C36025" w:rsidP="00C36025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25209">
        <w:rPr>
          <w:rFonts w:eastAsia="Calibri"/>
          <w:sz w:val="28"/>
          <w:szCs w:val="22"/>
          <w:lang w:eastAsia="en-US"/>
        </w:rPr>
        <w:t>1. Отступление фактической границы используемого гражданином, юридическим лицом, индивидуальным предпринимателем земельного участка (места размещенияограждения земельного участка), отнесенного к землям населенных пунктов, от границы земельного участка соответствующего лица, сведения о которой содержатся вЕдином государственном реестре недвижимости, архивах органа местного самоуправления, более чем на 20 сантиметров</w:t>
      </w:r>
      <w:r>
        <w:rPr>
          <w:rFonts w:eastAsia="Calibri"/>
          <w:sz w:val="28"/>
          <w:szCs w:val="22"/>
          <w:lang w:eastAsia="en-US"/>
        </w:rPr>
        <w:t>.</w:t>
      </w:r>
    </w:p>
    <w:p w:rsidR="00C36025" w:rsidRPr="00425209" w:rsidRDefault="00C36025" w:rsidP="00C36025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25209">
        <w:rPr>
          <w:rFonts w:eastAsia="Calibri"/>
          <w:sz w:val="28"/>
          <w:szCs w:val="22"/>
          <w:lang w:eastAsia="en-US"/>
        </w:rPr>
        <w:t>2. Отступление фактической границы используемого гражданином, юридическим лицом, индивидуальным предпринимателем земельного участка (места размещенияограждения земельного участка), отнесенного к землям сельскохозяйственного назначения и предоставленного для ведения личного подсобного хозяйства,</w:t>
      </w:r>
      <w:r w:rsidR="00944CDA">
        <w:rPr>
          <w:rFonts w:eastAsia="Calibri"/>
          <w:sz w:val="28"/>
          <w:szCs w:val="22"/>
          <w:lang w:eastAsia="en-US"/>
        </w:rPr>
        <w:t xml:space="preserve"> </w:t>
      </w:r>
      <w:r w:rsidRPr="00425209">
        <w:rPr>
          <w:rFonts w:eastAsia="Calibri"/>
          <w:sz w:val="28"/>
          <w:szCs w:val="22"/>
          <w:lang w:eastAsia="en-US"/>
        </w:rPr>
        <w:t>огородничества, садоводства, строительства гаража для собственных нужд или индивидуального жилищного строительства, от границы земельного участкасоответствующего лица, сведения о которой содержатся в Едином государственном реестре недвижимости, архивах органа местного самоуправления, более чем на 40сантиметров.</w:t>
      </w:r>
    </w:p>
    <w:p w:rsidR="00C36025" w:rsidRPr="00425209" w:rsidRDefault="00C36025" w:rsidP="00C36025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25209">
        <w:rPr>
          <w:rFonts w:eastAsia="Calibri"/>
          <w:sz w:val="28"/>
          <w:szCs w:val="22"/>
          <w:lang w:eastAsia="en-US"/>
        </w:rPr>
        <w:t xml:space="preserve">3. Отступление фактической границы используемого гражданином, юридическим лицом, индивидуальным предпринимателем земельного участка (места размещенияограждения земельного участка), отнесенного к землям сельскохозяйственного назначения, за исключением земельных участков, указанных в пункте 2 настоящегоПеречня, от границы земельного участка соответствующего лица, сведения о которой содержатся в Едином </w:t>
      </w:r>
      <w:r w:rsidRPr="00425209">
        <w:rPr>
          <w:rFonts w:eastAsia="Calibri"/>
          <w:sz w:val="28"/>
          <w:szCs w:val="22"/>
          <w:lang w:eastAsia="en-US"/>
        </w:rPr>
        <w:lastRenderedPageBreak/>
        <w:t>государственном реестре недвижимости, архивах органаместного самоуправления, более чем на 50 сантиметров.</w:t>
      </w:r>
    </w:p>
    <w:p w:rsidR="00C36025" w:rsidRPr="00425209" w:rsidRDefault="00C36025" w:rsidP="00C36025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25209">
        <w:rPr>
          <w:rFonts w:eastAsia="Calibri"/>
          <w:sz w:val="28"/>
          <w:szCs w:val="22"/>
          <w:lang w:eastAsia="en-US"/>
        </w:rPr>
        <w:t>4. Отступление фактической границы используемого гражданином, юридическим лицом, индивидуальным предпринимателем земельного участка (места размещенияограждения земельного участка), отнесенного к землям промышленности, энергетики, транспорта, связи, радиовещания, телевидения, информатики, землям дляобеспечения космической деятельности, землям обороны, безопасности и землям иного специального назначения, от границы земельного участка соответствующеголица, сведения о которой содержатся в Едином государственном реестре недвижимости, архивах органа местного самоуправления, более чем на 1 метр.</w:t>
      </w:r>
    </w:p>
    <w:p w:rsidR="00C36025" w:rsidRPr="00425209" w:rsidRDefault="00C36025" w:rsidP="00C36025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25209">
        <w:rPr>
          <w:rFonts w:eastAsia="Calibri"/>
          <w:sz w:val="28"/>
          <w:szCs w:val="22"/>
          <w:lang w:eastAsia="en-US"/>
        </w:rPr>
        <w:t>5. Отступление фактической границы используемого гражданином, юридическим лицом, индивидуальным предпринимателем земельного участка (места размещенияограждения земельного участка), отнесенного к землям особо охраняемых территорий и объектов, от границы земельного участка соответствующего лица, сведения окоторой содержатся в Едином государственном реестре недвижимости, архивах органа местного самоуправления, более чем на 5 метров.</w:t>
      </w:r>
    </w:p>
    <w:p w:rsidR="00C36025" w:rsidRPr="00425209" w:rsidRDefault="00C36025" w:rsidP="00C36025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25209">
        <w:rPr>
          <w:rFonts w:eastAsia="Calibri"/>
          <w:sz w:val="28"/>
          <w:szCs w:val="22"/>
          <w:lang w:eastAsia="en-US"/>
        </w:rPr>
        <w:t>6. Отступление фактической границы используемого гражданином, юридическим лицом, индивидуальным предпринимателем земельного участка (места размещенияограждения земельного участка), отнесенного к землям водного фонда и землям запаса, от границы земельного участка соответствующего лица, сведения о которойсодержатся в Едином государственном реестре недвижимости, архивах органа местного самоуправления, более чем на 10 метров.</w:t>
      </w:r>
    </w:p>
    <w:p w:rsidR="00C36025" w:rsidRPr="00425209" w:rsidRDefault="00C36025" w:rsidP="00C36025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25209">
        <w:rPr>
          <w:rFonts w:eastAsia="Calibri"/>
          <w:sz w:val="28"/>
          <w:szCs w:val="22"/>
          <w:lang w:eastAsia="en-US"/>
        </w:rPr>
        <w:t>7. Превышение площади используемого гражданином, юридическим лицом, индивидуальным предпринимателем земельного участканад площадью земельного участка соответствующего лица, сведения о которой содержатся в Едином государственном реестренедвижимости, архивах органа местного самоуправления, более чем на 10 %.</w:t>
      </w:r>
    </w:p>
    <w:p w:rsidR="00C36025" w:rsidRPr="00425209" w:rsidRDefault="00C36025" w:rsidP="00C36025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25209">
        <w:rPr>
          <w:rFonts w:eastAsia="Calibri"/>
          <w:sz w:val="28"/>
          <w:szCs w:val="22"/>
          <w:lang w:eastAsia="en-US"/>
        </w:rPr>
        <w:lastRenderedPageBreak/>
        <w:t>8. Отсутствие в Едином государственном реестре недвижимости и архивах органа местного самоуправления сведений о правах(документах) на используемый гражданином, юридическим лицом, индивидуальным предпринимателем земельный участок.</w:t>
      </w:r>
    </w:p>
    <w:p w:rsidR="00C36025" w:rsidRPr="00425209" w:rsidRDefault="00BB4B9D" w:rsidP="00C36025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9</w:t>
      </w:r>
      <w:r w:rsidR="00C36025" w:rsidRPr="00425209">
        <w:rPr>
          <w:rFonts w:eastAsia="Calibri"/>
          <w:sz w:val="28"/>
          <w:szCs w:val="22"/>
          <w:lang w:eastAsia="en-US"/>
        </w:rPr>
        <w:t>. Наступление срока для исполнения собственником (владельцем) земельного участка обязанности по приведению земельного участка в состояние, пригодное для использования по целевому назначению, рекультивации земельного участка в случае, если соответствующий срок установлен нормативным правовым актом или иным документом (договором аренды земельного участка, разрешением на использование земельного участка без его предоставления и установления сервитута, проектной документацией и др.).</w:t>
      </w:r>
    </w:p>
    <w:p w:rsidR="00C36025" w:rsidRPr="00425209" w:rsidRDefault="00BB4B9D" w:rsidP="00C36025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10</w:t>
      </w:r>
      <w:r w:rsidR="00C36025" w:rsidRPr="00425209">
        <w:rPr>
          <w:rFonts w:eastAsia="Calibri"/>
          <w:sz w:val="28"/>
          <w:szCs w:val="22"/>
          <w:lang w:eastAsia="en-US"/>
        </w:rPr>
        <w:t>. Использование гражданином, юридическим лицом, индивидуальным предпринимателем земельного участка по целевому назначению, отличному от того, которое указано в Едином государственном реестре недвижимости или правоустанавливающих документах на земельный участок при отсутствии о нем сведений в Едином государственном реестре недвижимости.</w:t>
      </w:r>
    </w:p>
    <w:p w:rsidR="00C36025" w:rsidRDefault="00BB4B9D" w:rsidP="00C36025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11</w:t>
      </w:r>
      <w:r w:rsidR="00C36025" w:rsidRPr="00425209">
        <w:rPr>
          <w:rFonts w:eastAsia="Calibri"/>
          <w:sz w:val="28"/>
          <w:szCs w:val="22"/>
          <w:lang w:eastAsia="en-US"/>
        </w:rPr>
        <w:t xml:space="preserve">. </w:t>
      </w:r>
      <w:r w:rsidRPr="00BB4B9D">
        <w:rPr>
          <w:rFonts w:eastAsia="Calibri"/>
          <w:sz w:val="28"/>
          <w:szCs w:val="22"/>
          <w:lang w:eastAsia="en-US"/>
        </w:rPr>
        <w:t xml:space="preserve">Зарастание земельного участка земель сельскохозяйственного назначения сорными растениями, определенными в предусмотренном постановлением Правительства Российской Федерации от 18.09.2020 № 1482 «О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Федерации», </w:t>
      </w:r>
      <w:r>
        <w:rPr>
          <w:rFonts w:eastAsia="Calibri"/>
          <w:sz w:val="28"/>
          <w:szCs w:val="22"/>
          <w:lang w:eastAsia="en-US"/>
        </w:rPr>
        <w:t>дер</w:t>
      </w:r>
      <w:r w:rsidRPr="00BB4B9D">
        <w:rPr>
          <w:rFonts w:eastAsia="Calibri"/>
          <w:sz w:val="28"/>
          <w:szCs w:val="22"/>
          <w:lang w:eastAsia="en-US"/>
        </w:rPr>
        <w:t>евьями и (или) кустарниками, не относящимися к многолетним плодово-ягодным насаждениям, за исключением мелиоративных защитных лесных насаждений</w:t>
      </w:r>
      <w:r>
        <w:rPr>
          <w:rFonts w:eastAsia="Calibri"/>
          <w:sz w:val="28"/>
          <w:szCs w:val="22"/>
          <w:lang w:eastAsia="en-US"/>
        </w:rPr>
        <w:t>.</w:t>
      </w:r>
      <w:bookmarkStart w:id="0" w:name="_GoBack"/>
      <w:bookmarkEnd w:id="0"/>
    </w:p>
    <w:p w:rsidR="00C36025" w:rsidRDefault="00C36025" w:rsidP="00931849">
      <w:pPr>
        <w:spacing w:line="360" w:lineRule="auto"/>
        <w:jc w:val="both"/>
        <w:rPr>
          <w:color w:val="000000" w:themeColor="text1"/>
        </w:rPr>
      </w:pPr>
    </w:p>
    <w:sectPr w:rsidR="00C36025" w:rsidSect="00A20891">
      <w:headerReference w:type="even" r:id="rId8"/>
      <w:pgSz w:w="11900" w:h="16840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959" w:rsidRDefault="00DA1959" w:rsidP="00165F1F">
      <w:r>
        <w:separator/>
      </w:r>
    </w:p>
  </w:endnote>
  <w:endnote w:type="continuationSeparator" w:id="1">
    <w:p w:rsidR="00DA1959" w:rsidRDefault="00DA1959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959" w:rsidRDefault="00DA1959" w:rsidP="00165F1F">
      <w:r>
        <w:separator/>
      </w:r>
    </w:p>
  </w:footnote>
  <w:footnote w:type="continuationSeparator" w:id="1">
    <w:p w:rsidR="00DA1959" w:rsidRDefault="00DA1959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-2006578186"/>
      <w:docPartObj>
        <w:docPartGallery w:val="Page Numbers (Top of Page)"/>
        <w:docPartUnique/>
      </w:docPartObj>
    </w:sdtPr>
    <w:sdtContent>
      <w:p w:rsidR="005F100F" w:rsidRDefault="006107A4" w:rsidP="005F100F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5F100F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5F100F" w:rsidRDefault="005F100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37E3"/>
    <w:rsid w:val="00064CE7"/>
    <w:rsid w:val="0007172F"/>
    <w:rsid w:val="000725A8"/>
    <w:rsid w:val="000757A5"/>
    <w:rsid w:val="00081AC1"/>
    <w:rsid w:val="00090886"/>
    <w:rsid w:val="000B1027"/>
    <w:rsid w:val="000C5A28"/>
    <w:rsid w:val="000C60B7"/>
    <w:rsid w:val="000C6CB4"/>
    <w:rsid w:val="000D44BA"/>
    <w:rsid w:val="000E7090"/>
    <w:rsid w:val="000E789D"/>
    <w:rsid w:val="000F0E8F"/>
    <w:rsid w:val="001143F3"/>
    <w:rsid w:val="00124B66"/>
    <w:rsid w:val="0014414C"/>
    <w:rsid w:val="00146923"/>
    <w:rsid w:val="00162349"/>
    <w:rsid w:val="001634F5"/>
    <w:rsid w:val="00165F1F"/>
    <w:rsid w:val="00181535"/>
    <w:rsid w:val="00186D50"/>
    <w:rsid w:val="00191694"/>
    <w:rsid w:val="001975CA"/>
    <w:rsid w:val="001A4D1F"/>
    <w:rsid w:val="001B3715"/>
    <w:rsid w:val="001E52E9"/>
    <w:rsid w:val="00203771"/>
    <w:rsid w:val="002638B9"/>
    <w:rsid w:val="00274093"/>
    <w:rsid w:val="002B2AD2"/>
    <w:rsid w:val="002B79C9"/>
    <w:rsid w:val="002D3F6B"/>
    <w:rsid w:val="002D6F41"/>
    <w:rsid w:val="002F142A"/>
    <w:rsid w:val="00305F5C"/>
    <w:rsid w:val="003232FF"/>
    <w:rsid w:val="00341E6D"/>
    <w:rsid w:val="00354979"/>
    <w:rsid w:val="003556D2"/>
    <w:rsid w:val="003653BF"/>
    <w:rsid w:val="003669CD"/>
    <w:rsid w:val="003872FB"/>
    <w:rsid w:val="003C26B2"/>
    <w:rsid w:val="003E3508"/>
    <w:rsid w:val="003F0596"/>
    <w:rsid w:val="00425209"/>
    <w:rsid w:val="00450B26"/>
    <w:rsid w:val="00455A02"/>
    <w:rsid w:val="0046035C"/>
    <w:rsid w:val="0047105B"/>
    <w:rsid w:val="0047130C"/>
    <w:rsid w:val="00475A0B"/>
    <w:rsid w:val="00477C89"/>
    <w:rsid w:val="00481661"/>
    <w:rsid w:val="00491D1B"/>
    <w:rsid w:val="00492130"/>
    <w:rsid w:val="004B14F0"/>
    <w:rsid w:val="004B51E1"/>
    <w:rsid w:val="004C2E15"/>
    <w:rsid w:val="004C5DCB"/>
    <w:rsid w:val="004D10C3"/>
    <w:rsid w:val="00524F92"/>
    <w:rsid w:val="00544A44"/>
    <w:rsid w:val="005540E9"/>
    <w:rsid w:val="00555D09"/>
    <w:rsid w:val="00563C1F"/>
    <w:rsid w:val="0058100A"/>
    <w:rsid w:val="0059049D"/>
    <w:rsid w:val="005A5646"/>
    <w:rsid w:val="005B3716"/>
    <w:rsid w:val="005B5563"/>
    <w:rsid w:val="005F100F"/>
    <w:rsid w:val="006107A4"/>
    <w:rsid w:val="00623242"/>
    <w:rsid w:val="006660B7"/>
    <w:rsid w:val="00671611"/>
    <w:rsid w:val="006A507E"/>
    <w:rsid w:val="006E1A57"/>
    <w:rsid w:val="006E4CC3"/>
    <w:rsid w:val="00701A7F"/>
    <w:rsid w:val="00734E37"/>
    <w:rsid w:val="007576BE"/>
    <w:rsid w:val="0076298F"/>
    <w:rsid w:val="00766595"/>
    <w:rsid w:val="0079289A"/>
    <w:rsid w:val="007934BD"/>
    <w:rsid w:val="00797B53"/>
    <w:rsid w:val="007C23C9"/>
    <w:rsid w:val="007C4013"/>
    <w:rsid w:val="007C54D9"/>
    <w:rsid w:val="007C7D37"/>
    <w:rsid w:val="007D5E00"/>
    <w:rsid w:val="007E23E7"/>
    <w:rsid w:val="0080514C"/>
    <w:rsid w:val="008216B5"/>
    <w:rsid w:val="008238AE"/>
    <w:rsid w:val="0082654A"/>
    <w:rsid w:val="00836BD7"/>
    <w:rsid w:val="0083759D"/>
    <w:rsid w:val="00847F51"/>
    <w:rsid w:val="00862B0E"/>
    <w:rsid w:val="0087287E"/>
    <w:rsid w:val="00884CA8"/>
    <w:rsid w:val="008A0233"/>
    <w:rsid w:val="008B41E4"/>
    <w:rsid w:val="008C13CA"/>
    <w:rsid w:val="008D5B90"/>
    <w:rsid w:val="008E6EC4"/>
    <w:rsid w:val="00901774"/>
    <w:rsid w:val="00931849"/>
    <w:rsid w:val="00936CA8"/>
    <w:rsid w:val="00944CDA"/>
    <w:rsid w:val="00945B02"/>
    <w:rsid w:val="00951C54"/>
    <w:rsid w:val="00961625"/>
    <w:rsid w:val="009926C4"/>
    <w:rsid w:val="0099719A"/>
    <w:rsid w:val="009A2F6E"/>
    <w:rsid w:val="009A3FE0"/>
    <w:rsid w:val="009E5012"/>
    <w:rsid w:val="009F5BEC"/>
    <w:rsid w:val="00A034C9"/>
    <w:rsid w:val="00A17B9B"/>
    <w:rsid w:val="00A20891"/>
    <w:rsid w:val="00A32336"/>
    <w:rsid w:val="00A32C16"/>
    <w:rsid w:val="00A4135A"/>
    <w:rsid w:val="00A418F2"/>
    <w:rsid w:val="00A4233C"/>
    <w:rsid w:val="00A9140F"/>
    <w:rsid w:val="00A9335F"/>
    <w:rsid w:val="00AD2838"/>
    <w:rsid w:val="00AD4066"/>
    <w:rsid w:val="00AE38F3"/>
    <w:rsid w:val="00B13B02"/>
    <w:rsid w:val="00B1570A"/>
    <w:rsid w:val="00B53044"/>
    <w:rsid w:val="00B66F35"/>
    <w:rsid w:val="00B70654"/>
    <w:rsid w:val="00B718B7"/>
    <w:rsid w:val="00B73EE1"/>
    <w:rsid w:val="00B754CA"/>
    <w:rsid w:val="00B858FE"/>
    <w:rsid w:val="00BA675E"/>
    <w:rsid w:val="00BB4B9D"/>
    <w:rsid w:val="00BC7E78"/>
    <w:rsid w:val="00BE13DB"/>
    <w:rsid w:val="00BE16DA"/>
    <w:rsid w:val="00C00A30"/>
    <w:rsid w:val="00C0126C"/>
    <w:rsid w:val="00C10CCB"/>
    <w:rsid w:val="00C36025"/>
    <w:rsid w:val="00C541D0"/>
    <w:rsid w:val="00C762F7"/>
    <w:rsid w:val="00C7636B"/>
    <w:rsid w:val="00CA1EB6"/>
    <w:rsid w:val="00CA7222"/>
    <w:rsid w:val="00CC133B"/>
    <w:rsid w:val="00CC2EB2"/>
    <w:rsid w:val="00CE551F"/>
    <w:rsid w:val="00CF32D9"/>
    <w:rsid w:val="00CF7D4E"/>
    <w:rsid w:val="00D01293"/>
    <w:rsid w:val="00D04CD4"/>
    <w:rsid w:val="00D40C6A"/>
    <w:rsid w:val="00D44F90"/>
    <w:rsid w:val="00D52BA2"/>
    <w:rsid w:val="00D70C9C"/>
    <w:rsid w:val="00D75402"/>
    <w:rsid w:val="00DA1959"/>
    <w:rsid w:val="00DC158F"/>
    <w:rsid w:val="00E0758B"/>
    <w:rsid w:val="00E12C95"/>
    <w:rsid w:val="00E14D03"/>
    <w:rsid w:val="00E21628"/>
    <w:rsid w:val="00E369E9"/>
    <w:rsid w:val="00E41448"/>
    <w:rsid w:val="00E41F27"/>
    <w:rsid w:val="00E62CC9"/>
    <w:rsid w:val="00E67434"/>
    <w:rsid w:val="00E92C26"/>
    <w:rsid w:val="00E93199"/>
    <w:rsid w:val="00ED6FC8"/>
    <w:rsid w:val="00EE11A6"/>
    <w:rsid w:val="00EF63D5"/>
    <w:rsid w:val="00F00FC2"/>
    <w:rsid w:val="00F10F98"/>
    <w:rsid w:val="00F43BBC"/>
    <w:rsid w:val="00F54B80"/>
    <w:rsid w:val="00F55E78"/>
    <w:rsid w:val="00F55FC3"/>
    <w:rsid w:val="00F6738F"/>
    <w:rsid w:val="00F7313E"/>
    <w:rsid w:val="00F909B2"/>
    <w:rsid w:val="00FA4467"/>
    <w:rsid w:val="00FB43C0"/>
    <w:rsid w:val="00FC2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2B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2B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52B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2B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2B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928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928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2B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2B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52B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2B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2B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9289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928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79135-24B7-4829-8431-7B2C1508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7</cp:revision>
  <cp:lastPrinted>2023-06-19T06:33:00Z</cp:lastPrinted>
  <dcterms:created xsi:type="dcterms:W3CDTF">2023-06-19T05:31:00Z</dcterms:created>
  <dcterms:modified xsi:type="dcterms:W3CDTF">2023-06-28T10:29:00Z</dcterms:modified>
</cp:coreProperties>
</file>