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BA4520" w:rsidRPr="009B0914" w:rsidRDefault="00BA4520" w:rsidP="00FE594C">
      <w:pPr>
        <w:pStyle w:val="1"/>
        <w:rPr>
          <w:szCs w:val="28"/>
        </w:rPr>
      </w:pPr>
      <w:r w:rsidRPr="009B0914">
        <w:rPr>
          <w:szCs w:val="28"/>
        </w:rPr>
        <w:t>Отчет</w:t>
      </w:r>
      <w:r w:rsidRPr="009B0914">
        <w:rPr>
          <w:szCs w:val="28"/>
        </w:rPr>
        <w:br/>
        <w:t>о проведении оценки регулирующего воздействия</w:t>
      </w:r>
    </w:p>
    <w:p w:rsidR="00BA4520" w:rsidRPr="009B0914" w:rsidRDefault="00BA4520" w:rsidP="00FE594C">
      <w:pPr>
        <w:rPr>
          <w:szCs w:val="28"/>
        </w:rPr>
      </w:pPr>
    </w:p>
    <w:p w:rsidR="00BA4520" w:rsidRPr="009B0914" w:rsidRDefault="00BA4520" w:rsidP="00FE594C">
      <w:pPr>
        <w:pStyle w:val="ConsPlusNonformat"/>
        <w:rPr>
          <w:rFonts w:ascii="Times New Roman" w:hAnsi="Times New Roman" w:cs="Times New Roman"/>
          <w:b/>
          <w:sz w:val="28"/>
          <w:szCs w:val="28"/>
        </w:rPr>
      </w:pPr>
      <w:r w:rsidRPr="009B0914">
        <w:rPr>
          <w:rFonts w:ascii="Times New Roman" w:hAnsi="Times New Roman" w:cs="Times New Roman"/>
          <w:b/>
          <w:sz w:val="28"/>
          <w:szCs w:val="28"/>
        </w:rPr>
        <w:t xml:space="preserve">    1. Общая информация</w:t>
      </w:r>
    </w:p>
    <w:p w:rsidR="00BA4520" w:rsidRDefault="00BA4520" w:rsidP="00FE594C">
      <w:pPr>
        <w:pStyle w:val="ConsPlusNonformat"/>
        <w:ind w:firstLine="708"/>
        <w:jc w:val="both"/>
        <w:rPr>
          <w:rFonts w:ascii="Times New Roman" w:hAnsi="Times New Roman" w:cs="Times New Roman"/>
          <w:sz w:val="28"/>
          <w:szCs w:val="28"/>
          <w:u w:val="single"/>
        </w:rPr>
      </w:pPr>
      <w:r w:rsidRPr="009B0914">
        <w:rPr>
          <w:rFonts w:ascii="Times New Roman" w:hAnsi="Times New Roman" w:cs="Times New Roman"/>
          <w:sz w:val="28"/>
          <w:szCs w:val="28"/>
        </w:rPr>
        <w:t>1.1. Разработчик:</w:t>
      </w:r>
      <w:r w:rsidR="00FE594C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  <w:u w:val="single"/>
        </w:rPr>
        <w:t>А</w:t>
      </w:r>
      <w:r w:rsidR="00FE594C">
        <w:rPr>
          <w:rFonts w:ascii="Times New Roman" w:hAnsi="Times New Roman" w:cs="Times New Roman"/>
          <w:sz w:val="28"/>
          <w:szCs w:val="28"/>
          <w:u w:val="single"/>
        </w:rPr>
        <w:t>рхивный отдел аппарата а</w:t>
      </w:r>
      <w:r>
        <w:rPr>
          <w:rFonts w:ascii="Times New Roman" w:hAnsi="Times New Roman" w:cs="Times New Roman"/>
          <w:sz w:val="28"/>
          <w:szCs w:val="28"/>
          <w:u w:val="single"/>
        </w:rPr>
        <w:t>дминистраци</w:t>
      </w:r>
      <w:r w:rsidR="00FE594C">
        <w:rPr>
          <w:rFonts w:ascii="Times New Roman" w:hAnsi="Times New Roman" w:cs="Times New Roman"/>
          <w:sz w:val="28"/>
          <w:szCs w:val="28"/>
          <w:u w:val="single"/>
        </w:rPr>
        <w:t>и</w:t>
      </w:r>
      <w:r>
        <w:rPr>
          <w:rFonts w:ascii="Times New Roman" w:hAnsi="Times New Roman" w:cs="Times New Roman"/>
          <w:sz w:val="28"/>
          <w:szCs w:val="28"/>
          <w:u w:val="single"/>
        </w:rPr>
        <w:t xml:space="preserve"> городского округа Кинель Самарской области</w:t>
      </w:r>
      <w:r w:rsidRPr="00BA4520">
        <w:rPr>
          <w:rFonts w:ascii="Times New Roman" w:hAnsi="Times New Roman" w:cs="Times New Roman"/>
          <w:sz w:val="28"/>
          <w:szCs w:val="28"/>
        </w:rPr>
        <w:t>_________________________</w:t>
      </w:r>
    </w:p>
    <w:p w:rsidR="00BA4520" w:rsidRPr="009B0914" w:rsidRDefault="00BA4520" w:rsidP="00FE594C">
      <w:pPr>
        <w:pStyle w:val="ConsPlusNonformat"/>
        <w:ind w:firstLine="284"/>
        <w:jc w:val="center"/>
        <w:rPr>
          <w:rFonts w:ascii="Times New Roman" w:hAnsi="Times New Roman" w:cs="Times New Roman"/>
          <w:sz w:val="24"/>
          <w:szCs w:val="24"/>
        </w:rPr>
      </w:pPr>
      <w:r w:rsidRPr="009B0914">
        <w:rPr>
          <w:rFonts w:ascii="Times New Roman" w:hAnsi="Times New Roman" w:cs="Times New Roman"/>
          <w:sz w:val="24"/>
          <w:szCs w:val="24"/>
        </w:rPr>
        <w:t>(полное наименование органа-разработчика)</w:t>
      </w:r>
    </w:p>
    <w:p w:rsidR="004A04EA" w:rsidRDefault="00BA4520" w:rsidP="00FE594C">
      <w:pPr>
        <w:pStyle w:val="ConsPlusNonformat"/>
        <w:ind w:firstLine="284"/>
        <w:jc w:val="both"/>
        <w:rPr>
          <w:rFonts w:ascii="Times New Roman" w:hAnsi="Times New Roman" w:cs="Times New Roman"/>
          <w:sz w:val="28"/>
          <w:szCs w:val="28"/>
        </w:rPr>
      </w:pPr>
      <w:r w:rsidRPr="009B0914">
        <w:rPr>
          <w:rFonts w:ascii="Times New Roman" w:hAnsi="Times New Roman" w:cs="Times New Roman"/>
          <w:sz w:val="28"/>
          <w:szCs w:val="28"/>
        </w:rPr>
        <w:t xml:space="preserve">    1.2. Вид, наименование проекта нормативного правового  акта (далее - проект нормативного акта):</w:t>
      </w:r>
    </w:p>
    <w:p w:rsidR="00BA4520" w:rsidRPr="004A04EA" w:rsidRDefault="004A04EA" w:rsidP="004A04EA">
      <w:pPr>
        <w:pStyle w:val="ConsPlusNonformat"/>
        <w:ind w:firstLine="708"/>
        <w:jc w:val="both"/>
        <w:rPr>
          <w:rFonts w:ascii="Times New Roman" w:hAnsi="Times New Roman" w:cs="Times New Roman"/>
          <w:sz w:val="28"/>
          <w:szCs w:val="28"/>
          <w:u w:val="single"/>
        </w:rPr>
      </w:pPr>
      <w:proofErr w:type="gramStart"/>
      <w:r w:rsidRPr="004A04EA">
        <w:rPr>
          <w:rFonts w:ascii="Times New Roman" w:hAnsi="Times New Roman" w:cs="Times New Roman"/>
          <w:sz w:val="28"/>
          <w:szCs w:val="28"/>
          <w:u w:val="single"/>
        </w:rPr>
        <w:t xml:space="preserve">Проект </w:t>
      </w:r>
      <w:r w:rsidR="00112510" w:rsidRPr="004A04EA">
        <w:rPr>
          <w:rFonts w:ascii="Times New Roman" w:hAnsi="Times New Roman" w:cs="Times New Roman"/>
          <w:sz w:val="28"/>
          <w:szCs w:val="28"/>
          <w:u w:val="single"/>
        </w:rPr>
        <w:t>п</w:t>
      </w:r>
      <w:r w:rsidR="00112510" w:rsidRPr="00112510">
        <w:rPr>
          <w:rFonts w:ascii="Times New Roman" w:hAnsi="Times New Roman" w:cs="Times New Roman"/>
          <w:sz w:val="28"/>
          <w:szCs w:val="28"/>
          <w:u w:val="single"/>
        </w:rPr>
        <w:t>остановлени</w:t>
      </w:r>
      <w:r>
        <w:rPr>
          <w:rFonts w:ascii="Times New Roman" w:hAnsi="Times New Roman" w:cs="Times New Roman"/>
          <w:sz w:val="28"/>
          <w:szCs w:val="28"/>
          <w:u w:val="single"/>
        </w:rPr>
        <w:t>я</w:t>
      </w:r>
      <w:r w:rsidR="00112510" w:rsidRPr="00112510">
        <w:rPr>
          <w:rFonts w:ascii="Times New Roman" w:hAnsi="Times New Roman" w:cs="Times New Roman"/>
          <w:sz w:val="28"/>
          <w:szCs w:val="28"/>
          <w:u w:val="single"/>
        </w:rPr>
        <w:t xml:space="preserve"> администрации городского </w:t>
      </w:r>
      <w:r w:rsidR="00112510" w:rsidRPr="00FE594C">
        <w:rPr>
          <w:rFonts w:ascii="Times New Roman" w:hAnsi="Times New Roman" w:cs="Times New Roman"/>
          <w:sz w:val="28"/>
          <w:szCs w:val="28"/>
          <w:u w:val="single"/>
        </w:rPr>
        <w:t>округа Кинель Самарской области</w:t>
      </w:r>
      <w:r w:rsidR="00FE594C" w:rsidRPr="00FE594C">
        <w:rPr>
          <w:rFonts w:ascii="Times New Roman" w:hAnsi="Times New Roman" w:cs="Times New Roman"/>
          <w:sz w:val="28"/>
          <w:szCs w:val="28"/>
          <w:u w:val="single"/>
        </w:rPr>
        <w:t xml:space="preserve"> «</w:t>
      </w:r>
      <w:r w:rsidR="00FE594C" w:rsidRPr="00FE594C">
        <w:rPr>
          <w:rFonts w:ascii="Times New Roman" w:hAnsi="Times New Roman" w:cs="Times New Roman"/>
          <w:bCs/>
          <w:color w:val="000000"/>
          <w:sz w:val="28"/>
          <w:szCs w:val="28"/>
          <w:u w:val="single"/>
        </w:rPr>
        <w:t>О внесении изменений и дополнений</w:t>
      </w:r>
      <w:r w:rsidR="00FE594C" w:rsidRPr="008069BB">
        <w:rPr>
          <w:rFonts w:ascii="Times New Roman" w:hAnsi="Times New Roman" w:cs="Times New Roman"/>
          <w:b/>
          <w:bCs/>
          <w:color w:val="000000"/>
          <w:sz w:val="28"/>
          <w:szCs w:val="28"/>
        </w:rPr>
        <w:t xml:space="preserve"> </w:t>
      </w:r>
      <w:r w:rsidR="00FE594C" w:rsidRPr="00FE594C">
        <w:rPr>
          <w:rFonts w:ascii="Times New Roman" w:hAnsi="Times New Roman" w:cs="Times New Roman"/>
          <w:bCs/>
          <w:color w:val="000000"/>
          <w:sz w:val="28"/>
          <w:szCs w:val="28"/>
          <w:u w:val="single"/>
        </w:rPr>
        <w:t>в административный регламент предоставления муниципальной услуги «</w:t>
      </w:r>
      <w:r w:rsidR="00FE594C" w:rsidRPr="00FE594C">
        <w:rPr>
          <w:rFonts w:ascii="Times New Roman" w:hAnsi="Times New Roman" w:cs="Times New Roman"/>
          <w:sz w:val="28"/>
          <w:szCs w:val="28"/>
          <w:u w:val="single"/>
        </w:rPr>
        <w:t xml:space="preserve">Информационное обеспечение граждан, организаций и общественных объединений на основе документов архивного фонда Самарской области и других архивных документов», утвержденный постановлением администрации городского округа Кинель Самарской области </w:t>
      </w:r>
      <w:r w:rsidR="00FE594C" w:rsidRPr="00FE594C">
        <w:rPr>
          <w:rFonts w:ascii="Times New Roman" w:hAnsi="Times New Roman" w:cs="Times New Roman"/>
          <w:bCs/>
          <w:sz w:val="28"/>
          <w:szCs w:val="28"/>
          <w:u w:val="single"/>
        </w:rPr>
        <w:t xml:space="preserve"> от </w:t>
      </w:r>
      <w:r w:rsidR="00FE594C" w:rsidRPr="00FE594C">
        <w:rPr>
          <w:rFonts w:ascii="Times New Roman" w:hAnsi="Times New Roman" w:cs="Times New Roman"/>
          <w:sz w:val="28"/>
          <w:szCs w:val="28"/>
          <w:u w:val="single"/>
        </w:rPr>
        <w:t xml:space="preserve"> 28 марта 2016 года   № </w:t>
      </w:r>
      <w:r w:rsidR="00FE594C" w:rsidRPr="004A04EA">
        <w:rPr>
          <w:rFonts w:ascii="Times New Roman" w:hAnsi="Times New Roman" w:cs="Times New Roman"/>
          <w:sz w:val="28"/>
          <w:szCs w:val="28"/>
          <w:u w:val="single"/>
        </w:rPr>
        <w:t>1162</w:t>
      </w:r>
      <w:r w:rsidR="00FE594C" w:rsidRPr="004A04EA">
        <w:rPr>
          <w:rFonts w:ascii="Times New Roman" w:hAnsi="Times New Roman" w:cs="Times New Roman"/>
          <w:bCs/>
          <w:sz w:val="28"/>
          <w:szCs w:val="28"/>
          <w:u w:val="single"/>
        </w:rPr>
        <w:t xml:space="preserve"> (с изменениями от 05 июля 2017 года, от 13</w:t>
      </w:r>
      <w:proofErr w:type="gramEnd"/>
      <w:r w:rsidR="00FE594C" w:rsidRPr="004A04EA">
        <w:rPr>
          <w:rFonts w:ascii="Times New Roman" w:hAnsi="Times New Roman" w:cs="Times New Roman"/>
          <w:bCs/>
          <w:sz w:val="28"/>
          <w:szCs w:val="28"/>
          <w:u w:val="single"/>
        </w:rPr>
        <w:t xml:space="preserve"> августа 2018 года</w:t>
      </w:r>
      <w:r w:rsidRPr="004A04EA">
        <w:rPr>
          <w:rFonts w:ascii="Times New Roman" w:hAnsi="Times New Roman" w:cs="Times New Roman"/>
          <w:bCs/>
          <w:sz w:val="28"/>
          <w:szCs w:val="28"/>
          <w:u w:val="single"/>
        </w:rPr>
        <w:t>, 18 октября 2018 года</w:t>
      </w:r>
      <w:r w:rsidR="00FE594C" w:rsidRPr="004A04EA">
        <w:rPr>
          <w:rFonts w:ascii="Times New Roman" w:hAnsi="Times New Roman" w:cs="Times New Roman"/>
          <w:bCs/>
          <w:sz w:val="28"/>
          <w:szCs w:val="28"/>
          <w:u w:val="single"/>
        </w:rPr>
        <w:t>)</w:t>
      </w:r>
      <w:r w:rsidR="00FE594C" w:rsidRPr="004A04EA">
        <w:rPr>
          <w:rFonts w:ascii="Times New Roman" w:hAnsi="Times New Roman" w:cs="Times New Roman"/>
          <w:sz w:val="28"/>
          <w:szCs w:val="28"/>
          <w:u w:val="single"/>
        </w:rPr>
        <w:t>»</w:t>
      </w:r>
    </w:p>
    <w:p w:rsidR="004A04EA" w:rsidRPr="004A04EA" w:rsidRDefault="00BA4520" w:rsidP="00FE594C">
      <w:pPr>
        <w:pStyle w:val="ConsPlusNonformat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4A04EA">
        <w:rPr>
          <w:rFonts w:ascii="Times New Roman" w:hAnsi="Times New Roman" w:cs="Times New Roman"/>
          <w:sz w:val="28"/>
          <w:szCs w:val="28"/>
        </w:rPr>
        <w:t>1.3. Предполагаемая дата вступления в силу проекта нормативного акта в случае его приняти</w:t>
      </w:r>
      <w:r w:rsidR="00796A39" w:rsidRPr="004A04EA">
        <w:rPr>
          <w:rFonts w:ascii="Times New Roman" w:hAnsi="Times New Roman" w:cs="Times New Roman"/>
          <w:sz w:val="28"/>
          <w:szCs w:val="28"/>
        </w:rPr>
        <w:t>я</w:t>
      </w:r>
      <w:r w:rsidR="004A04EA" w:rsidRPr="004A04EA">
        <w:rPr>
          <w:rFonts w:ascii="Times New Roman" w:hAnsi="Times New Roman" w:cs="Times New Roman"/>
          <w:sz w:val="28"/>
          <w:szCs w:val="28"/>
        </w:rPr>
        <w:t>:</w:t>
      </w:r>
    </w:p>
    <w:p w:rsidR="00FE594C" w:rsidRPr="004A04EA" w:rsidRDefault="004A04EA" w:rsidP="00FE594C">
      <w:pPr>
        <w:pStyle w:val="ConsPlusNonformat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4A04EA">
        <w:rPr>
          <w:rFonts w:ascii="Times New Roman" w:hAnsi="Times New Roman" w:cs="Times New Roman"/>
          <w:sz w:val="28"/>
          <w:szCs w:val="28"/>
          <w:u w:val="single"/>
        </w:rPr>
        <w:t>на следующий день после дня его официального опубликования</w:t>
      </w:r>
      <w:r w:rsidR="00F409D0" w:rsidRPr="004A04EA">
        <w:rPr>
          <w:rFonts w:ascii="Times New Roman" w:hAnsi="Times New Roman" w:cs="Times New Roman"/>
          <w:sz w:val="28"/>
          <w:szCs w:val="28"/>
          <w:u w:val="single"/>
        </w:rPr>
        <w:t>.</w:t>
      </w:r>
    </w:p>
    <w:p w:rsidR="00A8344E" w:rsidRDefault="004A04EA" w:rsidP="00796A39">
      <w:pPr>
        <w:pStyle w:val="ConsPlusNonformat"/>
        <w:ind w:firstLine="708"/>
        <w:jc w:val="both"/>
        <w:rPr>
          <w:rFonts w:ascii="Times New Roman" w:hAnsi="Times New Roman" w:cs="Times New Roman"/>
          <w:sz w:val="28"/>
          <w:szCs w:val="28"/>
          <w:shd w:val="clear" w:color="auto" w:fill="FFFFFF"/>
        </w:rPr>
      </w:pPr>
      <w:r w:rsidRPr="004A04EA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1.4. Необходимость установления переходного периода: </w:t>
      </w:r>
    </w:p>
    <w:p w:rsidR="004A04EA" w:rsidRPr="00A8344E" w:rsidRDefault="004A04EA" w:rsidP="00796A39">
      <w:pPr>
        <w:pStyle w:val="ConsPlusNonformat"/>
        <w:ind w:firstLine="708"/>
        <w:jc w:val="both"/>
        <w:rPr>
          <w:rFonts w:ascii="Times New Roman" w:hAnsi="Times New Roman" w:cs="Times New Roman"/>
          <w:sz w:val="28"/>
          <w:szCs w:val="28"/>
          <w:u w:val="single"/>
          <w:shd w:val="clear" w:color="auto" w:fill="FFFFFF"/>
        </w:rPr>
      </w:pPr>
      <w:r w:rsidRPr="00A8344E">
        <w:rPr>
          <w:rFonts w:ascii="Times New Roman" w:hAnsi="Times New Roman" w:cs="Times New Roman"/>
          <w:sz w:val="28"/>
          <w:szCs w:val="28"/>
          <w:u w:val="single"/>
          <w:shd w:val="clear" w:color="auto" w:fill="FFFFFF"/>
        </w:rPr>
        <w:t>нет.</w:t>
      </w:r>
    </w:p>
    <w:p w:rsidR="002E3272" w:rsidRDefault="00BA4520" w:rsidP="00796A39">
      <w:pPr>
        <w:pStyle w:val="ConsPlusNonformat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4A04EA">
        <w:rPr>
          <w:rFonts w:ascii="Times New Roman" w:hAnsi="Times New Roman" w:cs="Times New Roman"/>
          <w:sz w:val="28"/>
          <w:szCs w:val="28"/>
        </w:rPr>
        <w:t>1.</w:t>
      </w:r>
      <w:r w:rsidR="004A04EA">
        <w:rPr>
          <w:rFonts w:ascii="Times New Roman" w:hAnsi="Times New Roman" w:cs="Times New Roman"/>
          <w:sz w:val="28"/>
          <w:szCs w:val="28"/>
        </w:rPr>
        <w:t>5</w:t>
      </w:r>
      <w:r w:rsidRPr="004A04EA">
        <w:rPr>
          <w:rFonts w:ascii="Times New Roman" w:hAnsi="Times New Roman" w:cs="Times New Roman"/>
          <w:sz w:val="28"/>
          <w:szCs w:val="28"/>
        </w:rPr>
        <w:t>. Степень регулирующего воздействия   проекта   нормативного акта</w:t>
      </w:r>
      <w:r w:rsidR="002E3272">
        <w:rPr>
          <w:rFonts w:ascii="Times New Roman" w:hAnsi="Times New Roman" w:cs="Times New Roman"/>
          <w:sz w:val="28"/>
          <w:szCs w:val="28"/>
        </w:rPr>
        <w:t>:</w:t>
      </w:r>
    </w:p>
    <w:p w:rsidR="00BA4520" w:rsidRPr="002E3272" w:rsidRDefault="002E3272" w:rsidP="002E3272">
      <w:pPr>
        <w:pStyle w:val="ConsPlusNonformat"/>
        <w:ind w:firstLine="708"/>
        <w:jc w:val="both"/>
        <w:rPr>
          <w:rFonts w:ascii="Times New Roman" w:hAnsi="Times New Roman" w:cs="Times New Roman"/>
          <w:sz w:val="28"/>
          <w:szCs w:val="28"/>
          <w:u w:val="single"/>
        </w:rPr>
      </w:pPr>
      <w:r w:rsidRPr="002E3272">
        <w:rPr>
          <w:rFonts w:ascii="Times New Roman" w:hAnsi="Times New Roman" w:cs="Times New Roman"/>
          <w:sz w:val="28"/>
          <w:szCs w:val="28"/>
          <w:u w:val="single"/>
        </w:rPr>
        <w:t>н</w:t>
      </w:r>
      <w:r w:rsidR="00112510" w:rsidRPr="002E3272">
        <w:rPr>
          <w:rFonts w:ascii="Times New Roman" w:hAnsi="Times New Roman" w:cs="Times New Roman"/>
          <w:sz w:val="28"/>
          <w:szCs w:val="28"/>
          <w:u w:val="single"/>
        </w:rPr>
        <w:t>изкая</w:t>
      </w:r>
      <w:r w:rsidRPr="002E3272">
        <w:rPr>
          <w:rFonts w:ascii="Times New Roman" w:hAnsi="Times New Roman" w:cs="Times New Roman"/>
          <w:sz w:val="28"/>
          <w:szCs w:val="28"/>
          <w:u w:val="single"/>
        </w:rPr>
        <w:t>.</w:t>
      </w:r>
    </w:p>
    <w:p w:rsidR="002E3272" w:rsidRDefault="002E3272" w:rsidP="002E3272">
      <w:pPr>
        <w:pStyle w:val="ConsPlusNonformat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796A39">
        <w:rPr>
          <w:rFonts w:ascii="Times New Roman" w:hAnsi="Times New Roman" w:cs="Times New Roman"/>
          <w:sz w:val="28"/>
          <w:szCs w:val="28"/>
        </w:rPr>
        <w:t>1.6. Срок, в течение которого принимались предложения</w:t>
      </w:r>
      <w:r w:rsidRPr="009B0914">
        <w:rPr>
          <w:rFonts w:ascii="Times New Roman" w:hAnsi="Times New Roman" w:cs="Times New Roman"/>
          <w:sz w:val="28"/>
          <w:szCs w:val="28"/>
        </w:rPr>
        <w:t xml:space="preserve"> заинтересованных лиц при проведении публичных консультаций:</w:t>
      </w:r>
    </w:p>
    <w:p w:rsidR="002E3272" w:rsidRPr="00167345" w:rsidRDefault="002E3272" w:rsidP="002E3272">
      <w:pPr>
        <w:pStyle w:val="ConsPlusNonformat"/>
        <w:ind w:firstLine="708"/>
        <w:jc w:val="both"/>
        <w:rPr>
          <w:rFonts w:ascii="Times New Roman" w:hAnsi="Times New Roman" w:cs="Times New Roman"/>
          <w:sz w:val="28"/>
          <w:szCs w:val="28"/>
          <w:u w:val="single"/>
        </w:rPr>
      </w:pPr>
      <w:r w:rsidRPr="00167345">
        <w:rPr>
          <w:rFonts w:ascii="Times New Roman" w:hAnsi="Times New Roman" w:cs="Times New Roman"/>
          <w:sz w:val="28"/>
          <w:szCs w:val="28"/>
          <w:u w:val="single"/>
        </w:rPr>
        <w:t>начало:</w:t>
      </w:r>
      <w:r w:rsidR="00241F74" w:rsidRPr="00167345">
        <w:rPr>
          <w:rFonts w:ascii="Times New Roman" w:hAnsi="Times New Roman" w:cs="Times New Roman"/>
          <w:sz w:val="28"/>
          <w:szCs w:val="28"/>
          <w:u w:val="single"/>
        </w:rPr>
        <w:t xml:space="preserve"> 25.04.2022 г.</w:t>
      </w:r>
    </w:p>
    <w:p w:rsidR="002E3272" w:rsidRPr="00167345" w:rsidRDefault="002E3272" w:rsidP="002E3272">
      <w:pPr>
        <w:pStyle w:val="ConsPlusNonformat"/>
        <w:ind w:firstLine="708"/>
        <w:jc w:val="both"/>
        <w:rPr>
          <w:rFonts w:ascii="Times New Roman" w:hAnsi="Times New Roman" w:cs="Times New Roman"/>
          <w:sz w:val="28"/>
          <w:szCs w:val="28"/>
          <w:u w:val="single"/>
        </w:rPr>
      </w:pPr>
      <w:r w:rsidRPr="00167345">
        <w:rPr>
          <w:rFonts w:ascii="Times New Roman" w:hAnsi="Times New Roman" w:cs="Times New Roman"/>
          <w:sz w:val="28"/>
          <w:szCs w:val="28"/>
          <w:u w:val="single"/>
        </w:rPr>
        <w:t>окончание:</w:t>
      </w:r>
      <w:r w:rsidR="00241F74" w:rsidRPr="00167345">
        <w:rPr>
          <w:rFonts w:ascii="Times New Roman" w:hAnsi="Times New Roman" w:cs="Times New Roman"/>
          <w:sz w:val="28"/>
          <w:szCs w:val="28"/>
          <w:u w:val="single"/>
        </w:rPr>
        <w:t xml:space="preserve"> </w:t>
      </w:r>
      <w:r w:rsidR="003F64E6">
        <w:rPr>
          <w:rFonts w:ascii="Times New Roman" w:hAnsi="Times New Roman" w:cs="Times New Roman"/>
          <w:sz w:val="28"/>
          <w:szCs w:val="28"/>
          <w:u w:val="single"/>
        </w:rPr>
        <w:t>4</w:t>
      </w:r>
      <w:r w:rsidR="00241F74" w:rsidRPr="00167345">
        <w:rPr>
          <w:rFonts w:ascii="Times New Roman" w:hAnsi="Times New Roman" w:cs="Times New Roman"/>
          <w:sz w:val="28"/>
          <w:szCs w:val="28"/>
          <w:u w:val="single"/>
        </w:rPr>
        <w:t>.05.2022 г.</w:t>
      </w:r>
    </w:p>
    <w:p w:rsidR="002E3272" w:rsidRDefault="002E3272" w:rsidP="002E3272">
      <w:pPr>
        <w:pStyle w:val="ConsPlusNonformat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7316B4">
        <w:rPr>
          <w:rFonts w:ascii="Times New Roman" w:hAnsi="Times New Roman" w:cs="Times New Roman"/>
          <w:sz w:val="28"/>
          <w:szCs w:val="28"/>
        </w:rPr>
        <w:t xml:space="preserve">1.7. Количество    </w:t>
      </w:r>
      <w:r w:rsidRPr="00740F68">
        <w:rPr>
          <w:rFonts w:ascii="Times New Roman" w:hAnsi="Times New Roman" w:cs="Times New Roman"/>
          <w:sz w:val="28"/>
          <w:szCs w:val="28"/>
        </w:rPr>
        <w:t>замечаний    и     предложений, полученных    от заинтересованных лиц при проведении публичных консультаций: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</w:p>
    <w:p w:rsidR="002E3272" w:rsidRDefault="002E3272" w:rsidP="002E3272">
      <w:pPr>
        <w:pStyle w:val="ConsPlusNonformat"/>
        <w:ind w:firstLine="708"/>
        <w:jc w:val="both"/>
        <w:rPr>
          <w:rFonts w:ascii="Times New Roman" w:hAnsi="Times New Roman" w:cs="Times New Roman"/>
          <w:sz w:val="28"/>
          <w:szCs w:val="28"/>
          <w:u w:val="single"/>
        </w:rPr>
      </w:pPr>
      <w:r w:rsidRPr="002E3272">
        <w:rPr>
          <w:rFonts w:ascii="Times New Roman" w:hAnsi="Times New Roman" w:cs="Times New Roman"/>
          <w:sz w:val="28"/>
          <w:szCs w:val="28"/>
          <w:u w:val="single"/>
        </w:rPr>
        <w:t>отсутствуют</w:t>
      </w:r>
      <w:r w:rsidRPr="00740F68">
        <w:rPr>
          <w:rFonts w:ascii="Times New Roman" w:hAnsi="Times New Roman" w:cs="Times New Roman"/>
          <w:sz w:val="28"/>
          <w:szCs w:val="28"/>
          <w:u w:val="single"/>
        </w:rPr>
        <w:t>.</w:t>
      </w:r>
    </w:p>
    <w:p w:rsidR="00EF6B85" w:rsidRPr="009B0914" w:rsidRDefault="00EF6B85" w:rsidP="002E3272">
      <w:pPr>
        <w:pStyle w:val="ConsPlusNonformat"/>
        <w:ind w:firstLine="708"/>
        <w:jc w:val="both"/>
        <w:rPr>
          <w:rFonts w:ascii="Times New Roman" w:hAnsi="Times New Roman" w:cs="Times New Roman"/>
          <w:sz w:val="28"/>
          <w:szCs w:val="28"/>
        </w:rPr>
      </w:pPr>
    </w:p>
    <w:p w:rsidR="00BA4520" w:rsidRPr="009B0914" w:rsidRDefault="00FE594C" w:rsidP="00FE594C">
      <w:pPr>
        <w:pStyle w:val="ConsPlusNonformat"/>
        <w:jc w:val="both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ab/>
      </w:r>
      <w:r w:rsidR="00BA4520" w:rsidRPr="009B0914">
        <w:rPr>
          <w:rFonts w:ascii="Times New Roman" w:hAnsi="Times New Roman" w:cs="Times New Roman"/>
          <w:b/>
          <w:sz w:val="28"/>
          <w:szCs w:val="28"/>
        </w:rPr>
        <w:t>2. Описание проблемы, на решение которой направлено принятие проекта нормативного акта, и способа ее разрешения</w:t>
      </w:r>
    </w:p>
    <w:p w:rsidR="00B82203" w:rsidRDefault="00BA4520" w:rsidP="00B82203">
      <w:pPr>
        <w:shd w:val="clear" w:color="auto" w:fill="FFFFFF"/>
        <w:ind w:firstLine="708"/>
        <w:jc w:val="both"/>
        <w:rPr>
          <w:szCs w:val="28"/>
        </w:rPr>
      </w:pPr>
      <w:r w:rsidRPr="00B82203">
        <w:rPr>
          <w:szCs w:val="28"/>
        </w:rPr>
        <w:t xml:space="preserve">2.1. </w:t>
      </w:r>
      <w:r w:rsidR="00B82203" w:rsidRPr="00B82203">
        <w:rPr>
          <w:szCs w:val="28"/>
        </w:rPr>
        <w:t>Описание проблемы, на решение которой направлен предлагаемый</w:t>
      </w:r>
      <w:r w:rsidR="00B82203">
        <w:rPr>
          <w:szCs w:val="28"/>
        </w:rPr>
        <w:t xml:space="preserve"> </w:t>
      </w:r>
      <w:r w:rsidR="00B82203" w:rsidRPr="00B82203">
        <w:rPr>
          <w:szCs w:val="28"/>
        </w:rPr>
        <w:t>способ правового регулирования:</w:t>
      </w:r>
    </w:p>
    <w:p w:rsidR="00B82203" w:rsidRPr="00B82203" w:rsidRDefault="00B82203" w:rsidP="00B82203">
      <w:pPr>
        <w:shd w:val="clear" w:color="auto" w:fill="FFFFFF"/>
        <w:ind w:firstLine="708"/>
        <w:rPr>
          <w:szCs w:val="28"/>
          <w:u w:val="single"/>
        </w:rPr>
      </w:pPr>
      <w:r w:rsidRPr="00B82203">
        <w:rPr>
          <w:szCs w:val="28"/>
          <w:u w:val="single"/>
        </w:rPr>
        <w:t>несоответствие административного регламента Федеральному Закону от 27 июля 2010 № 210-ФЗ «Об организации предоставления государственных и муниципальных услуг»</w:t>
      </w:r>
    </w:p>
    <w:p w:rsidR="00B82203" w:rsidRDefault="00BA4520" w:rsidP="00FE594C">
      <w:pPr>
        <w:pStyle w:val="ConsPlusNonformat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9B0914">
        <w:rPr>
          <w:rFonts w:ascii="Times New Roman" w:hAnsi="Times New Roman" w:cs="Times New Roman"/>
          <w:sz w:val="28"/>
          <w:szCs w:val="28"/>
        </w:rPr>
        <w:t xml:space="preserve">2.2. Характеристика   негативных   эффектов, </w:t>
      </w:r>
      <w:r w:rsidR="00B11F2A">
        <w:rPr>
          <w:rFonts w:ascii="Times New Roman" w:hAnsi="Times New Roman" w:cs="Times New Roman"/>
          <w:sz w:val="28"/>
          <w:szCs w:val="28"/>
        </w:rPr>
        <w:t>в</w:t>
      </w:r>
      <w:r w:rsidRPr="009B0914">
        <w:rPr>
          <w:rFonts w:ascii="Times New Roman" w:hAnsi="Times New Roman" w:cs="Times New Roman"/>
          <w:sz w:val="28"/>
          <w:szCs w:val="28"/>
        </w:rPr>
        <w:t>озникающих   в связи с</w:t>
      </w:r>
      <w:r w:rsidR="00FE594C">
        <w:rPr>
          <w:rFonts w:ascii="Times New Roman" w:hAnsi="Times New Roman" w:cs="Times New Roman"/>
          <w:sz w:val="28"/>
          <w:szCs w:val="28"/>
        </w:rPr>
        <w:t xml:space="preserve"> </w:t>
      </w:r>
      <w:r w:rsidRPr="009B0914">
        <w:rPr>
          <w:rFonts w:ascii="Times New Roman" w:hAnsi="Times New Roman" w:cs="Times New Roman"/>
          <w:sz w:val="28"/>
          <w:szCs w:val="28"/>
        </w:rPr>
        <w:t>наличием проблемы, их количественная оценка</w:t>
      </w:r>
    </w:p>
    <w:p w:rsidR="00FE594C" w:rsidRPr="00B82203" w:rsidRDefault="00B82203" w:rsidP="00FE594C">
      <w:pPr>
        <w:pStyle w:val="ConsPlusNonformat"/>
        <w:ind w:firstLine="708"/>
        <w:jc w:val="both"/>
        <w:rPr>
          <w:rFonts w:ascii="Times New Roman" w:hAnsi="Times New Roman" w:cs="Times New Roman"/>
          <w:sz w:val="28"/>
          <w:szCs w:val="28"/>
          <w:u w:val="single"/>
        </w:rPr>
      </w:pPr>
      <w:r w:rsidRPr="00B82203">
        <w:rPr>
          <w:rFonts w:ascii="Times New Roman" w:hAnsi="Times New Roman" w:cs="Times New Roman"/>
          <w:sz w:val="28"/>
          <w:szCs w:val="28"/>
          <w:u w:val="single"/>
        </w:rPr>
        <w:t>отсутствуют</w:t>
      </w:r>
    </w:p>
    <w:p w:rsidR="00AE26BF" w:rsidRDefault="00FE594C" w:rsidP="00AE26BF">
      <w:pPr>
        <w:pStyle w:val="ConsPlusNonformat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FE594C">
        <w:rPr>
          <w:rFonts w:ascii="Times New Roman" w:hAnsi="Times New Roman" w:cs="Times New Roman"/>
          <w:sz w:val="28"/>
          <w:szCs w:val="28"/>
        </w:rPr>
        <w:t>2</w:t>
      </w:r>
      <w:r w:rsidR="00BA4520" w:rsidRPr="00FE594C">
        <w:rPr>
          <w:rFonts w:ascii="Times New Roman" w:hAnsi="Times New Roman" w:cs="Times New Roman"/>
          <w:sz w:val="28"/>
          <w:szCs w:val="28"/>
        </w:rPr>
        <w:t>.</w:t>
      </w:r>
      <w:r w:rsidR="00AE26BF">
        <w:rPr>
          <w:rFonts w:ascii="Times New Roman" w:hAnsi="Times New Roman" w:cs="Times New Roman"/>
          <w:sz w:val="28"/>
          <w:szCs w:val="28"/>
        </w:rPr>
        <w:t>3</w:t>
      </w:r>
      <w:r w:rsidR="00BA4520" w:rsidRPr="00FE594C">
        <w:rPr>
          <w:rFonts w:ascii="Times New Roman" w:hAnsi="Times New Roman" w:cs="Times New Roman"/>
          <w:sz w:val="28"/>
          <w:szCs w:val="28"/>
        </w:rPr>
        <w:t>. Причины     невозможности     решения     проблемы     участниками</w:t>
      </w:r>
      <w:r w:rsidRPr="00FE594C">
        <w:rPr>
          <w:rFonts w:ascii="Times New Roman" w:hAnsi="Times New Roman" w:cs="Times New Roman"/>
          <w:sz w:val="28"/>
          <w:szCs w:val="28"/>
        </w:rPr>
        <w:t xml:space="preserve"> </w:t>
      </w:r>
      <w:r w:rsidR="00BA4520" w:rsidRPr="00FE594C">
        <w:rPr>
          <w:rFonts w:ascii="Times New Roman" w:hAnsi="Times New Roman" w:cs="Times New Roman"/>
          <w:sz w:val="28"/>
          <w:szCs w:val="28"/>
        </w:rPr>
        <w:t>соответствующих общественных отношений самостоятельно, без вмешательства органов местного самоуправления</w:t>
      </w:r>
      <w:r w:rsidR="00AE26BF">
        <w:rPr>
          <w:rFonts w:ascii="Times New Roman" w:hAnsi="Times New Roman" w:cs="Times New Roman"/>
          <w:sz w:val="28"/>
          <w:szCs w:val="28"/>
        </w:rPr>
        <w:t>:</w:t>
      </w:r>
    </w:p>
    <w:p w:rsidR="00BA4520" w:rsidRPr="00FE594C" w:rsidRDefault="00AE26BF" w:rsidP="00AE26BF">
      <w:pPr>
        <w:pStyle w:val="ConsPlusNonformat"/>
        <w:ind w:firstLine="708"/>
        <w:jc w:val="both"/>
        <w:rPr>
          <w:rFonts w:ascii="Times New Roman" w:hAnsi="Times New Roman" w:cs="Times New Roman"/>
          <w:sz w:val="28"/>
          <w:szCs w:val="28"/>
          <w:u w:val="single"/>
        </w:rPr>
      </w:pPr>
      <w:r>
        <w:rPr>
          <w:rFonts w:ascii="Times New Roman" w:hAnsi="Times New Roman" w:cs="Times New Roman"/>
          <w:sz w:val="28"/>
          <w:szCs w:val="28"/>
        </w:rPr>
        <w:t>р</w:t>
      </w:r>
      <w:r w:rsidR="009F3AE5" w:rsidRPr="00FE594C">
        <w:rPr>
          <w:rFonts w:ascii="Times New Roman" w:eastAsiaTheme="minorHAnsi" w:hAnsi="Times New Roman" w:cs="Times New Roman"/>
          <w:bCs/>
          <w:color w:val="00000A"/>
          <w:sz w:val="28"/>
          <w:szCs w:val="28"/>
          <w:u w:val="single"/>
          <w:lang w:eastAsia="en-US"/>
        </w:rPr>
        <w:t xml:space="preserve">ешение проблемы </w:t>
      </w:r>
      <w:r>
        <w:rPr>
          <w:rFonts w:ascii="Times New Roman" w:eastAsiaTheme="minorHAnsi" w:hAnsi="Times New Roman" w:cs="Times New Roman"/>
          <w:bCs/>
          <w:color w:val="00000A"/>
          <w:sz w:val="28"/>
          <w:szCs w:val="28"/>
          <w:u w:val="single"/>
          <w:lang w:eastAsia="en-US"/>
        </w:rPr>
        <w:t xml:space="preserve">отнесено законодательством к компетенции органов </w:t>
      </w:r>
      <w:r>
        <w:rPr>
          <w:rFonts w:ascii="Times New Roman" w:eastAsiaTheme="minorHAnsi" w:hAnsi="Times New Roman" w:cs="Times New Roman"/>
          <w:bCs/>
          <w:color w:val="00000A"/>
          <w:sz w:val="28"/>
          <w:szCs w:val="28"/>
          <w:u w:val="single"/>
          <w:lang w:eastAsia="en-US"/>
        </w:rPr>
        <w:lastRenderedPageBreak/>
        <w:t>местного самоуправления</w:t>
      </w:r>
      <w:r w:rsidR="009F3AE5" w:rsidRPr="00FE594C">
        <w:rPr>
          <w:rFonts w:ascii="Times New Roman" w:eastAsiaTheme="minorHAnsi" w:hAnsi="Times New Roman" w:cs="Times New Roman"/>
          <w:bCs/>
          <w:color w:val="00000A"/>
          <w:sz w:val="28"/>
          <w:szCs w:val="28"/>
          <w:u w:val="single"/>
          <w:lang w:eastAsia="en-US"/>
        </w:rPr>
        <w:t>.</w:t>
      </w:r>
    </w:p>
    <w:p w:rsidR="00796A39" w:rsidRDefault="00796A39" w:rsidP="00FE594C">
      <w:pPr>
        <w:pStyle w:val="ConsPlusNonformat"/>
        <w:ind w:firstLine="567"/>
        <w:jc w:val="both"/>
        <w:rPr>
          <w:rFonts w:ascii="Times New Roman" w:hAnsi="Times New Roman" w:cs="Times New Roman"/>
          <w:sz w:val="28"/>
          <w:szCs w:val="28"/>
        </w:rPr>
      </w:pPr>
    </w:p>
    <w:p w:rsidR="00BA4520" w:rsidRDefault="00BA4520" w:rsidP="001E1911">
      <w:pPr>
        <w:pStyle w:val="ConsPlusNonformat"/>
        <w:ind w:firstLine="708"/>
        <w:rPr>
          <w:rFonts w:ascii="Times New Roman" w:hAnsi="Times New Roman" w:cs="Times New Roman"/>
          <w:b/>
          <w:sz w:val="28"/>
          <w:szCs w:val="28"/>
        </w:rPr>
      </w:pPr>
      <w:bookmarkStart w:id="0" w:name="Par362"/>
      <w:bookmarkEnd w:id="0"/>
      <w:r w:rsidRPr="009B0914">
        <w:rPr>
          <w:rFonts w:ascii="Times New Roman" w:hAnsi="Times New Roman" w:cs="Times New Roman"/>
          <w:b/>
          <w:sz w:val="28"/>
          <w:szCs w:val="28"/>
        </w:rPr>
        <w:t>3. Определение   целей   предлагаемого   правового    регулирования   и индикаторов для оценки их достижения</w:t>
      </w:r>
    </w:p>
    <w:p w:rsidR="00E95E8A" w:rsidRDefault="00E95E8A" w:rsidP="00FE594C">
      <w:pPr>
        <w:pStyle w:val="ConsPlusNonformat"/>
        <w:rPr>
          <w:rFonts w:ascii="Times New Roman" w:hAnsi="Times New Roman" w:cs="Times New Roman"/>
          <w:b/>
          <w:sz w:val="28"/>
          <w:szCs w:val="28"/>
        </w:rPr>
      </w:pPr>
    </w:p>
    <w:p w:rsidR="00E95E8A" w:rsidRPr="00EF6B85" w:rsidRDefault="00E95E8A" w:rsidP="00EF6B85">
      <w:pPr>
        <w:pStyle w:val="ConsPlusNonformat"/>
        <w:ind w:firstLine="708"/>
        <w:rPr>
          <w:rFonts w:ascii="Times New Roman" w:hAnsi="Times New Roman" w:cs="Times New Roman"/>
          <w:sz w:val="28"/>
          <w:szCs w:val="28"/>
        </w:rPr>
      </w:pPr>
      <w:r w:rsidRPr="00EF6B85">
        <w:rPr>
          <w:rFonts w:ascii="Times New Roman" w:hAnsi="Times New Roman" w:cs="Times New Roman"/>
          <w:sz w:val="28"/>
          <w:szCs w:val="28"/>
        </w:rPr>
        <w:t>3.1. Основные цели предлагаемого правового регулирования</w:t>
      </w:r>
    </w:p>
    <w:p w:rsidR="00E95E8A" w:rsidRPr="00EF6B85" w:rsidRDefault="00E95E8A" w:rsidP="00EF6B85">
      <w:pPr>
        <w:autoSpaceDE w:val="0"/>
        <w:autoSpaceDN w:val="0"/>
        <w:adjustRightInd w:val="0"/>
        <w:ind w:firstLine="708"/>
        <w:contextualSpacing/>
        <w:jc w:val="both"/>
        <w:rPr>
          <w:bCs/>
          <w:color w:val="000000"/>
          <w:szCs w:val="28"/>
        </w:rPr>
      </w:pPr>
      <w:r w:rsidRPr="00EF6B85">
        <w:rPr>
          <w:rFonts w:eastAsiaTheme="minorEastAsia"/>
          <w:szCs w:val="28"/>
        </w:rPr>
        <w:t xml:space="preserve">- повышение качества и эффективности исполнения муниципальной </w:t>
      </w:r>
      <w:r w:rsidRPr="00EF6B85">
        <w:rPr>
          <w:bCs/>
          <w:color w:val="000000"/>
          <w:szCs w:val="28"/>
        </w:rPr>
        <w:t>услуги «</w:t>
      </w:r>
      <w:r w:rsidRPr="00EF6B85">
        <w:rPr>
          <w:szCs w:val="28"/>
        </w:rPr>
        <w:t>Информационное обеспечение граждан, организаций и общественных объединений на основе документов архивного фонда Самарской области и других архивных документов</w:t>
      </w:r>
      <w:r w:rsidRPr="00EF6B85">
        <w:rPr>
          <w:bCs/>
          <w:color w:val="000000"/>
          <w:szCs w:val="28"/>
        </w:rPr>
        <w:t>»</w:t>
      </w:r>
    </w:p>
    <w:p w:rsidR="00E95E8A" w:rsidRPr="00EF6B85" w:rsidRDefault="00E95E8A" w:rsidP="00EF6B85">
      <w:pPr>
        <w:autoSpaceDE w:val="0"/>
        <w:autoSpaceDN w:val="0"/>
        <w:adjustRightInd w:val="0"/>
        <w:ind w:firstLine="708"/>
        <w:contextualSpacing/>
        <w:jc w:val="both"/>
        <w:rPr>
          <w:szCs w:val="28"/>
        </w:rPr>
      </w:pPr>
      <w:r w:rsidRPr="00EF6B85">
        <w:rPr>
          <w:bCs/>
          <w:color w:val="000000"/>
          <w:szCs w:val="28"/>
        </w:rPr>
        <w:t>- приведение административного регламента предоставления муниципальной услуги «</w:t>
      </w:r>
      <w:r w:rsidRPr="00EF6B85">
        <w:rPr>
          <w:szCs w:val="28"/>
        </w:rPr>
        <w:t>Информационное обеспечение граждан, организаций и общественных объединений на основе документов архивного фонда Самарской области и других архивных документов</w:t>
      </w:r>
      <w:r w:rsidRPr="00EF6B85">
        <w:rPr>
          <w:bCs/>
          <w:color w:val="000000"/>
          <w:szCs w:val="28"/>
        </w:rPr>
        <w:t xml:space="preserve">» в соответствие с </w:t>
      </w:r>
      <w:r w:rsidRPr="00EF6B85">
        <w:rPr>
          <w:szCs w:val="28"/>
        </w:rPr>
        <w:t xml:space="preserve">Федеральным законом от </w:t>
      </w:r>
      <w:r w:rsidRPr="00B82203">
        <w:rPr>
          <w:szCs w:val="28"/>
        </w:rPr>
        <w:t>27 июля 2010 № 210-ФЗ «Об</w:t>
      </w:r>
      <w:r w:rsidRPr="00EF6B85">
        <w:rPr>
          <w:szCs w:val="28"/>
        </w:rPr>
        <w:t xml:space="preserve"> </w:t>
      </w:r>
      <w:r w:rsidRPr="00B82203">
        <w:rPr>
          <w:szCs w:val="28"/>
        </w:rPr>
        <w:t>организации предоставления государственных и муниципальных услуг»</w:t>
      </w:r>
    </w:p>
    <w:p w:rsidR="00EF6B85" w:rsidRDefault="00EF6B85" w:rsidP="00EF6B85">
      <w:pPr>
        <w:pStyle w:val="ConsPlusNonformat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9B0914">
        <w:rPr>
          <w:rFonts w:ascii="Times New Roman" w:hAnsi="Times New Roman" w:cs="Times New Roman"/>
          <w:sz w:val="28"/>
          <w:szCs w:val="28"/>
        </w:rPr>
        <w:t>3.</w:t>
      </w:r>
      <w:r>
        <w:rPr>
          <w:rFonts w:ascii="Times New Roman" w:hAnsi="Times New Roman" w:cs="Times New Roman"/>
          <w:sz w:val="28"/>
          <w:szCs w:val="28"/>
        </w:rPr>
        <w:t>2</w:t>
      </w:r>
      <w:r w:rsidRPr="009B0914">
        <w:rPr>
          <w:rFonts w:ascii="Times New Roman" w:hAnsi="Times New Roman" w:cs="Times New Roman"/>
          <w:sz w:val="28"/>
          <w:szCs w:val="28"/>
        </w:rPr>
        <w:t>. Действующие нормативные правовые акты, поручения, другие решения, из   которых вытекает необходимость разработки предлагаемого правового регулирования в данной сфере, которые определяют необходимость постановки указанных целей</w:t>
      </w:r>
    </w:p>
    <w:p w:rsidR="00EF6B85" w:rsidRDefault="00EF6B85" w:rsidP="00EF6B85">
      <w:pPr>
        <w:pStyle w:val="ConsPlusNonformat"/>
        <w:ind w:firstLine="708"/>
        <w:jc w:val="both"/>
        <w:rPr>
          <w:rFonts w:ascii="Times New Roman" w:hAnsi="Times New Roman" w:cs="Times New Roman"/>
          <w:sz w:val="28"/>
          <w:szCs w:val="28"/>
          <w:u w:val="single"/>
        </w:rPr>
      </w:pPr>
      <w:r w:rsidRPr="00EF6B85">
        <w:rPr>
          <w:rFonts w:ascii="Times New Roman" w:hAnsi="Times New Roman" w:cs="Times New Roman"/>
          <w:sz w:val="28"/>
          <w:szCs w:val="28"/>
          <w:u w:val="single"/>
        </w:rPr>
        <w:t xml:space="preserve">Федеральный закон от </w:t>
      </w:r>
      <w:r w:rsidRPr="00B82203">
        <w:rPr>
          <w:rFonts w:ascii="Times New Roman" w:hAnsi="Times New Roman" w:cs="Times New Roman"/>
          <w:sz w:val="28"/>
          <w:szCs w:val="28"/>
          <w:u w:val="single"/>
        </w:rPr>
        <w:t>27 июля 2010 № 210-ФЗ «Об</w:t>
      </w:r>
      <w:r w:rsidRPr="00EF6B85">
        <w:rPr>
          <w:rFonts w:ascii="Times New Roman" w:hAnsi="Times New Roman" w:cs="Times New Roman"/>
          <w:sz w:val="28"/>
          <w:szCs w:val="28"/>
          <w:u w:val="single"/>
        </w:rPr>
        <w:t xml:space="preserve"> </w:t>
      </w:r>
      <w:r w:rsidRPr="00B82203">
        <w:rPr>
          <w:rFonts w:ascii="Times New Roman" w:hAnsi="Times New Roman" w:cs="Times New Roman"/>
          <w:sz w:val="28"/>
          <w:szCs w:val="28"/>
          <w:u w:val="single"/>
        </w:rPr>
        <w:t>организации предоставления государственных и муниципальных услуг</w:t>
      </w:r>
      <w:r w:rsidRPr="00B82203">
        <w:rPr>
          <w:rFonts w:ascii="Times New Roman" w:hAnsi="Times New Roman" w:cs="Times New Roman"/>
          <w:sz w:val="28"/>
          <w:szCs w:val="28"/>
        </w:rPr>
        <w:t>»</w:t>
      </w:r>
      <w:r>
        <w:rPr>
          <w:rFonts w:ascii="Times New Roman" w:hAnsi="Times New Roman" w:cs="Times New Roman"/>
          <w:sz w:val="28"/>
          <w:szCs w:val="28"/>
          <w:u w:val="single"/>
        </w:rPr>
        <w:t>.</w:t>
      </w:r>
    </w:p>
    <w:p w:rsidR="00E95E8A" w:rsidRDefault="00E95E8A" w:rsidP="00E95E8A">
      <w:pPr>
        <w:autoSpaceDE w:val="0"/>
        <w:autoSpaceDN w:val="0"/>
        <w:adjustRightInd w:val="0"/>
        <w:contextualSpacing/>
        <w:jc w:val="both"/>
        <w:rPr>
          <w:sz w:val="24"/>
          <w:szCs w:val="24"/>
        </w:rPr>
      </w:pPr>
    </w:p>
    <w:p w:rsidR="00BA4520" w:rsidRDefault="00BA4520" w:rsidP="001E1911">
      <w:pPr>
        <w:pStyle w:val="ConsPlusNonformat"/>
        <w:ind w:firstLine="708"/>
        <w:jc w:val="both"/>
        <w:rPr>
          <w:rFonts w:ascii="Times New Roman" w:hAnsi="Times New Roman" w:cs="Times New Roman"/>
          <w:b/>
          <w:sz w:val="28"/>
          <w:szCs w:val="28"/>
        </w:rPr>
      </w:pPr>
      <w:r w:rsidRPr="009B0914">
        <w:rPr>
          <w:rFonts w:ascii="Times New Roman" w:hAnsi="Times New Roman" w:cs="Times New Roman"/>
          <w:b/>
          <w:sz w:val="28"/>
          <w:szCs w:val="28"/>
        </w:rPr>
        <w:t>4. Качественная  характеристика   и  оценка  численности  потенциальных адресатов предлагаемого правового регулирования (их групп)</w:t>
      </w:r>
    </w:p>
    <w:p w:rsidR="008F3ABE" w:rsidRPr="008F3ABE" w:rsidRDefault="008F3ABE" w:rsidP="00F70C6D">
      <w:pPr>
        <w:shd w:val="clear" w:color="auto" w:fill="FFFFFF"/>
        <w:ind w:firstLine="708"/>
        <w:jc w:val="both"/>
        <w:rPr>
          <w:color w:val="1A1A1A"/>
          <w:szCs w:val="28"/>
        </w:rPr>
      </w:pPr>
      <w:r w:rsidRPr="008F3ABE">
        <w:rPr>
          <w:color w:val="1A1A1A"/>
          <w:szCs w:val="28"/>
        </w:rPr>
        <w:t>4.1. Основные группы субъектов предпринимательской и иной</w:t>
      </w:r>
      <w:r w:rsidR="00F70C6D">
        <w:rPr>
          <w:color w:val="1A1A1A"/>
          <w:szCs w:val="28"/>
        </w:rPr>
        <w:t xml:space="preserve"> </w:t>
      </w:r>
      <w:r w:rsidRPr="008F3ABE">
        <w:rPr>
          <w:color w:val="1A1A1A"/>
          <w:szCs w:val="28"/>
        </w:rPr>
        <w:t>экономической</w:t>
      </w:r>
      <w:r w:rsidR="00F70C6D">
        <w:rPr>
          <w:color w:val="1A1A1A"/>
          <w:szCs w:val="28"/>
        </w:rPr>
        <w:t xml:space="preserve"> </w:t>
      </w:r>
      <w:r w:rsidRPr="008F3ABE">
        <w:rPr>
          <w:color w:val="1A1A1A"/>
          <w:szCs w:val="28"/>
        </w:rPr>
        <w:t>деятельности,</w:t>
      </w:r>
      <w:r w:rsidR="00F70C6D">
        <w:rPr>
          <w:color w:val="1A1A1A"/>
          <w:szCs w:val="28"/>
        </w:rPr>
        <w:t xml:space="preserve"> </w:t>
      </w:r>
      <w:r w:rsidRPr="008F3ABE">
        <w:rPr>
          <w:color w:val="1A1A1A"/>
          <w:szCs w:val="28"/>
        </w:rPr>
        <w:t>иные</w:t>
      </w:r>
      <w:r w:rsidR="00F70C6D">
        <w:rPr>
          <w:color w:val="1A1A1A"/>
          <w:szCs w:val="28"/>
        </w:rPr>
        <w:t xml:space="preserve"> </w:t>
      </w:r>
      <w:r w:rsidRPr="008F3ABE">
        <w:rPr>
          <w:color w:val="1A1A1A"/>
          <w:szCs w:val="28"/>
        </w:rPr>
        <w:t>субъекты,</w:t>
      </w:r>
      <w:r w:rsidR="00F70C6D">
        <w:rPr>
          <w:color w:val="1A1A1A"/>
          <w:szCs w:val="28"/>
        </w:rPr>
        <w:t xml:space="preserve"> </w:t>
      </w:r>
      <w:r w:rsidRPr="008F3ABE">
        <w:rPr>
          <w:color w:val="1A1A1A"/>
          <w:szCs w:val="28"/>
        </w:rPr>
        <w:t>включая</w:t>
      </w:r>
      <w:r w:rsidR="00F70C6D">
        <w:rPr>
          <w:color w:val="1A1A1A"/>
          <w:szCs w:val="28"/>
        </w:rPr>
        <w:t xml:space="preserve"> </w:t>
      </w:r>
      <w:r w:rsidRPr="008F3ABE">
        <w:rPr>
          <w:color w:val="1A1A1A"/>
          <w:szCs w:val="28"/>
        </w:rPr>
        <w:t>органы</w:t>
      </w:r>
      <w:r w:rsidR="00F70C6D">
        <w:rPr>
          <w:color w:val="1A1A1A"/>
          <w:szCs w:val="28"/>
        </w:rPr>
        <w:t xml:space="preserve"> </w:t>
      </w:r>
      <w:r w:rsidRPr="008F3ABE">
        <w:rPr>
          <w:color w:val="1A1A1A"/>
          <w:szCs w:val="28"/>
        </w:rPr>
        <w:t>государственной власти и органы местного самоуправления, интересы</w:t>
      </w:r>
      <w:r w:rsidR="00F70C6D">
        <w:rPr>
          <w:color w:val="1A1A1A"/>
          <w:szCs w:val="28"/>
        </w:rPr>
        <w:t xml:space="preserve"> </w:t>
      </w:r>
      <w:r w:rsidRPr="008F3ABE">
        <w:rPr>
          <w:color w:val="1A1A1A"/>
          <w:szCs w:val="28"/>
        </w:rPr>
        <w:t>которых будут затронуты предлагаемым проектом муниципального</w:t>
      </w:r>
      <w:r w:rsidR="00F70C6D">
        <w:rPr>
          <w:color w:val="1A1A1A"/>
          <w:szCs w:val="28"/>
        </w:rPr>
        <w:t xml:space="preserve"> </w:t>
      </w:r>
      <w:r w:rsidRPr="008F3ABE">
        <w:rPr>
          <w:color w:val="1A1A1A"/>
          <w:szCs w:val="28"/>
        </w:rPr>
        <w:t>нормативного акта:</w:t>
      </w:r>
    </w:p>
    <w:p w:rsidR="008F3ABE" w:rsidRPr="008F3ABE" w:rsidRDefault="00F70C6D" w:rsidP="00F70C6D">
      <w:pPr>
        <w:shd w:val="clear" w:color="auto" w:fill="FFFFFF"/>
        <w:ind w:firstLine="708"/>
        <w:jc w:val="both"/>
        <w:rPr>
          <w:color w:val="1A1A1A"/>
          <w:szCs w:val="28"/>
          <w:u w:val="single"/>
        </w:rPr>
      </w:pPr>
      <w:r w:rsidRPr="00F70C6D">
        <w:rPr>
          <w:szCs w:val="28"/>
          <w:u w:val="single"/>
        </w:rPr>
        <w:t>физические лица, юридические лица</w:t>
      </w:r>
      <w:r w:rsidR="008F3ABE" w:rsidRPr="008F3ABE">
        <w:rPr>
          <w:color w:val="1A1A1A"/>
          <w:szCs w:val="28"/>
          <w:u w:val="single"/>
        </w:rPr>
        <w:t>.</w:t>
      </w:r>
    </w:p>
    <w:p w:rsidR="00F70C6D" w:rsidRDefault="008F3ABE" w:rsidP="00F70C6D">
      <w:pPr>
        <w:shd w:val="clear" w:color="auto" w:fill="FFFFFF"/>
        <w:ind w:firstLine="708"/>
        <w:jc w:val="both"/>
        <w:rPr>
          <w:color w:val="1A1A1A"/>
          <w:szCs w:val="28"/>
        </w:rPr>
      </w:pPr>
      <w:r w:rsidRPr="008F3ABE">
        <w:rPr>
          <w:color w:val="1A1A1A"/>
          <w:szCs w:val="28"/>
        </w:rPr>
        <w:t>4.2. Новые запреты, обязанности или ограничения для субъектов</w:t>
      </w:r>
      <w:r w:rsidR="00F70C6D">
        <w:rPr>
          <w:color w:val="1A1A1A"/>
          <w:szCs w:val="28"/>
        </w:rPr>
        <w:t xml:space="preserve"> </w:t>
      </w:r>
      <w:r w:rsidRPr="008F3ABE">
        <w:rPr>
          <w:color w:val="1A1A1A"/>
          <w:szCs w:val="28"/>
        </w:rPr>
        <w:t>предпринимательской и иной экономической деятельности либо изменение</w:t>
      </w:r>
      <w:r w:rsidR="00F70C6D">
        <w:rPr>
          <w:color w:val="1A1A1A"/>
          <w:szCs w:val="28"/>
        </w:rPr>
        <w:t xml:space="preserve"> </w:t>
      </w:r>
      <w:r w:rsidRPr="008F3ABE">
        <w:rPr>
          <w:color w:val="1A1A1A"/>
          <w:szCs w:val="28"/>
        </w:rPr>
        <w:t>содержания существующих запретов, обязанностей и ограничений, а также</w:t>
      </w:r>
      <w:r w:rsidR="00F70C6D">
        <w:rPr>
          <w:color w:val="1A1A1A"/>
          <w:szCs w:val="28"/>
        </w:rPr>
        <w:t xml:space="preserve"> </w:t>
      </w:r>
      <w:r w:rsidRPr="008F3ABE">
        <w:rPr>
          <w:color w:val="1A1A1A"/>
          <w:szCs w:val="28"/>
        </w:rPr>
        <w:t xml:space="preserve">порядок организации исполнения вводимых положений </w:t>
      </w:r>
    </w:p>
    <w:p w:rsidR="008F3ABE" w:rsidRDefault="008F3ABE" w:rsidP="00F70C6D">
      <w:pPr>
        <w:shd w:val="clear" w:color="auto" w:fill="FFFFFF"/>
        <w:ind w:firstLine="708"/>
        <w:jc w:val="both"/>
        <w:rPr>
          <w:color w:val="1A1A1A"/>
          <w:szCs w:val="28"/>
          <w:u w:val="single"/>
        </w:rPr>
      </w:pPr>
      <w:r w:rsidRPr="008F3ABE">
        <w:rPr>
          <w:color w:val="1A1A1A"/>
          <w:szCs w:val="28"/>
          <w:u w:val="single"/>
        </w:rPr>
        <w:t>отсутствуют.</w:t>
      </w:r>
    </w:p>
    <w:p w:rsidR="00091C25" w:rsidRPr="008F3ABE" w:rsidRDefault="00091C25" w:rsidP="00F70C6D">
      <w:pPr>
        <w:shd w:val="clear" w:color="auto" w:fill="FFFFFF"/>
        <w:ind w:firstLine="708"/>
        <w:jc w:val="both"/>
        <w:rPr>
          <w:color w:val="1A1A1A"/>
          <w:szCs w:val="28"/>
          <w:u w:val="single"/>
        </w:rPr>
      </w:pPr>
    </w:p>
    <w:tbl>
      <w:tblPr>
        <w:tblW w:w="9696" w:type="dxa"/>
        <w:tblCellSpacing w:w="5" w:type="nil"/>
        <w:tblInd w:w="75" w:type="dxa"/>
        <w:tblLayout w:type="fixed"/>
        <w:tblCellMar>
          <w:left w:w="75" w:type="dxa"/>
          <w:right w:w="75" w:type="dxa"/>
        </w:tblCellMar>
        <w:tblLook w:val="0000"/>
      </w:tblPr>
      <w:tblGrid>
        <w:gridCol w:w="6521"/>
        <w:gridCol w:w="3175"/>
      </w:tblGrid>
      <w:tr w:rsidR="00091C25" w:rsidRPr="00091C25" w:rsidTr="001E1911">
        <w:trPr>
          <w:tblCellSpacing w:w="5" w:type="nil"/>
        </w:trPr>
        <w:tc>
          <w:tcPr>
            <w:tcW w:w="65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91C25" w:rsidRPr="00091C25" w:rsidRDefault="00091C25" w:rsidP="001E1911">
            <w:pPr>
              <w:shd w:val="clear" w:color="auto" w:fill="FFFFFF"/>
              <w:jc w:val="center"/>
              <w:rPr>
                <w:szCs w:val="28"/>
              </w:rPr>
            </w:pPr>
            <w:bookmarkStart w:id="1" w:name="Par412"/>
            <w:bookmarkEnd w:id="1"/>
            <w:r w:rsidRPr="00091C25">
              <w:rPr>
                <w:szCs w:val="28"/>
              </w:rPr>
              <w:t>4.3. Описание расходов и возможных доходов,</w:t>
            </w:r>
          </w:p>
          <w:p w:rsidR="00091C25" w:rsidRPr="00091C25" w:rsidRDefault="00091C25" w:rsidP="001E1911">
            <w:pPr>
              <w:shd w:val="clear" w:color="auto" w:fill="FFFFFF"/>
              <w:jc w:val="center"/>
              <w:rPr>
                <w:szCs w:val="28"/>
              </w:rPr>
            </w:pPr>
            <w:proofErr w:type="gramStart"/>
            <w:r w:rsidRPr="00091C25">
              <w:rPr>
                <w:szCs w:val="28"/>
              </w:rPr>
              <w:t>связанных</w:t>
            </w:r>
            <w:proofErr w:type="gramEnd"/>
            <w:r w:rsidRPr="00091C25">
              <w:rPr>
                <w:szCs w:val="28"/>
              </w:rPr>
              <w:t xml:space="preserve"> с введением предлагаемого правового регулирования</w:t>
            </w:r>
          </w:p>
        </w:tc>
        <w:tc>
          <w:tcPr>
            <w:tcW w:w="31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91C25" w:rsidRPr="00091C25" w:rsidRDefault="00091C25" w:rsidP="001E1911">
            <w:pPr>
              <w:widowControl w:val="0"/>
              <w:autoSpaceDE w:val="0"/>
              <w:autoSpaceDN w:val="0"/>
              <w:adjustRightInd w:val="0"/>
              <w:jc w:val="center"/>
              <w:rPr>
                <w:szCs w:val="28"/>
              </w:rPr>
            </w:pPr>
            <w:r w:rsidRPr="00091C25">
              <w:rPr>
                <w:szCs w:val="28"/>
              </w:rPr>
              <w:t>4.4. Количественная оценка, млн</w:t>
            </w:r>
            <w:proofErr w:type="gramStart"/>
            <w:r w:rsidRPr="00091C25">
              <w:rPr>
                <w:szCs w:val="28"/>
              </w:rPr>
              <w:t>.р</w:t>
            </w:r>
            <w:proofErr w:type="gramEnd"/>
            <w:r w:rsidRPr="00091C25">
              <w:rPr>
                <w:szCs w:val="28"/>
              </w:rPr>
              <w:t>уб.</w:t>
            </w:r>
          </w:p>
        </w:tc>
      </w:tr>
      <w:tr w:rsidR="00091C25" w:rsidRPr="00091C25" w:rsidTr="00091C25">
        <w:trPr>
          <w:tblCellSpacing w:w="5" w:type="nil"/>
        </w:trPr>
        <w:tc>
          <w:tcPr>
            <w:tcW w:w="65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91C25" w:rsidRPr="00091C25" w:rsidRDefault="00091C25" w:rsidP="00091C25">
            <w:pPr>
              <w:ind w:firstLine="709"/>
              <w:contextualSpacing/>
              <w:jc w:val="center"/>
              <w:rPr>
                <w:szCs w:val="28"/>
              </w:rPr>
            </w:pPr>
            <w:r w:rsidRPr="00091C25">
              <w:rPr>
                <w:szCs w:val="28"/>
              </w:rPr>
              <w:t>-</w:t>
            </w:r>
          </w:p>
        </w:tc>
        <w:tc>
          <w:tcPr>
            <w:tcW w:w="31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91C25" w:rsidRPr="00091C25" w:rsidRDefault="00091C25" w:rsidP="00091C25">
            <w:pPr>
              <w:widowControl w:val="0"/>
              <w:autoSpaceDE w:val="0"/>
              <w:autoSpaceDN w:val="0"/>
              <w:adjustRightInd w:val="0"/>
              <w:jc w:val="center"/>
              <w:rPr>
                <w:szCs w:val="28"/>
              </w:rPr>
            </w:pPr>
            <w:r w:rsidRPr="00091C25">
              <w:rPr>
                <w:szCs w:val="28"/>
              </w:rPr>
              <w:t>-</w:t>
            </w:r>
          </w:p>
        </w:tc>
      </w:tr>
    </w:tbl>
    <w:p w:rsidR="001E1911" w:rsidRDefault="00091C25" w:rsidP="001E1911">
      <w:pPr>
        <w:shd w:val="clear" w:color="auto" w:fill="FFFFFF"/>
        <w:ind w:firstLine="708"/>
        <w:jc w:val="both"/>
        <w:rPr>
          <w:szCs w:val="28"/>
        </w:rPr>
      </w:pPr>
      <w:r w:rsidRPr="00091C25">
        <w:rPr>
          <w:szCs w:val="28"/>
        </w:rPr>
        <w:t>4.5. Издержки и выгоды адресатов предлагаемого правового</w:t>
      </w:r>
      <w:r w:rsidR="0037131D">
        <w:rPr>
          <w:szCs w:val="28"/>
        </w:rPr>
        <w:t xml:space="preserve"> </w:t>
      </w:r>
      <w:r w:rsidRPr="00091C25">
        <w:rPr>
          <w:szCs w:val="28"/>
        </w:rPr>
        <w:t>регулирования, не поддающиеся количественной оценке</w:t>
      </w:r>
      <w:r w:rsidR="001E1911">
        <w:rPr>
          <w:szCs w:val="28"/>
        </w:rPr>
        <w:t>:</w:t>
      </w:r>
    </w:p>
    <w:p w:rsidR="00091C25" w:rsidRPr="001E1911" w:rsidRDefault="00091C25" w:rsidP="001E1911">
      <w:pPr>
        <w:shd w:val="clear" w:color="auto" w:fill="FFFFFF"/>
        <w:ind w:firstLine="708"/>
        <w:jc w:val="both"/>
        <w:rPr>
          <w:szCs w:val="28"/>
          <w:u w:val="single"/>
        </w:rPr>
      </w:pPr>
      <w:r w:rsidRPr="00091C25">
        <w:rPr>
          <w:szCs w:val="28"/>
          <w:u w:val="single"/>
        </w:rPr>
        <w:t>отсутствуют.</w:t>
      </w:r>
    </w:p>
    <w:p w:rsidR="0037131D" w:rsidRPr="00091C25" w:rsidRDefault="0037131D" w:rsidP="0037131D">
      <w:pPr>
        <w:shd w:val="clear" w:color="auto" w:fill="FFFFFF"/>
        <w:jc w:val="both"/>
        <w:rPr>
          <w:szCs w:val="28"/>
        </w:rPr>
      </w:pPr>
    </w:p>
    <w:p w:rsidR="002A09D3" w:rsidRDefault="00BA4520" w:rsidP="0037131D">
      <w:pPr>
        <w:jc w:val="both"/>
        <w:rPr>
          <w:b/>
          <w:szCs w:val="28"/>
        </w:rPr>
      </w:pPr>
      <w:r w:rsidRPr="009B0914">
        <w:rPr>
          <w:b/>
          <w:szCs w:val="28"/>
        </w:rPr>
        <w:lastRenderedPageBreak/>
        <w:t>5. Оценка  дополнительных расходов (доходов) бюджета городского округа Кинель,   связанных   с   введением  предлагаемого  правового регулирования</w:t>
      </w:r>
    </w:p>
    <w:p w:rsidR="00E54CA6" w:rsidRDefault="0037131D" w:rsidP="00E54CA6">
      <w:pPr>
        <w:shd w:val="clear" w:color="auto" w:fill="FFFFFF"/>
        <w:ind w:firstLine="708"/>
        <w:jc w:val="both"/>
        <w:rPr>
          <w:color w:val="1A1A1A"/>
          <w:szCs w:val="28"/>
        </w:rPr>
      </w:pPr>
      <w:r w:rsidRPr="0037131D">
        <w:rPr>
          <w:color w:val="1A1A1A"/>
          <w:szCs w:val="28"/>
        </w:rPr>
        <w:t>5.1. Новые функции, полномочия, обязанности и права органов</w:t>
      </w:r>
      <w:r>
        <w:rPr>
          <w:color w:val="1A1A1A"/>
          <w:szCs w:val="28"/>
        </w:rPr>
        <w:t xml:space="preserve"> </w:t>
      </w:r>
      <w:r w:rsidRPr="0037131D">
        <w:rPr>
          <w:color w:val="1A1A1A"/>
          <w:szCs w:val="28"/>
        </w:rPr>
        <w:t>публичной власти или сведения об их изменении проектом муниципального</w:t>
      </w:r>
      <w:r>
        <w:rPr>
          <w:color w:val="1A1A1A"/>
          <w:szCs w:val="28"/>
        </w:rPr>
        <w:t xml:space="preserve"> </w:t>
      </w:r>
      <w:r w:rsidRPr="0037131D">
        <w:rPr>
          <w:color w:val="1A1A1A"/>
          <w:szCs w:val="28"/>
        </w:rPr>
        <w:t>нормативного акта, а также порядок их реализации (осуществления)</w:t>
      </w:r>
      <w:r w:rsidR="00E54CA6">
        <w:rPr>
          <w:color w:val="1A1A1A"/>
          <w:szCs w:val="28"/>
        </w:rPr>
        <w:t>:</w:t>
      </w:r>
    </w:p>
    <w:p w:rsidR="0037131D" w:rsidRPr="0037131D" w:rsidRDefault="0037131D" w:rsidP="00E54CA6">
      <w:pPr>
        <w:shd w:val="clear" w:color="auto" w:fill="FFFFFF"/>
        <w:ind w:firstLine="708"/>
        <w:jc w:val="both"/>
        <w:rPr>
          <w:color w:val="1A1A1A"/>
          <w:szCs w:val="28"/>
          <w:u w:val="single"/>
        </w:rPr>
      </w:pPr>
      <w:r w:rsidRPr="0037131D">
        <w:rPr>
          <w:color w:val="1A1A1A"/>
          <w:szCs w:val="28"/>
          <w:u w:val="single"/>
        </w:rPr>
        <w:t>отсутствуют.</w:t>
      </w:r>
    </w:p>
    <w:p w:rsidR="0037131D" w:rsidRPr="0037131D" w:rsidRDefault="0037131D" w:rsidP="0037131D">
      <w:pPr>
        <w:jc w:val="both"/>
        <w:rPr>
          <w:b/>
          <w:szCs w:val="28"/>
        </w:rPr>
      </w:pPr>
    </w:p>
    <w:tbl>
      <w:tblPr>
        <w:tblW w:w="9581" w:type="dxa"/>
        <w:tblCellSpacing w:w="5" w:type="nil"/>
        <w:tblInd w:w="75" w:type="dxa"/>
        <w:tblLayout w:type="fixed"/>
        <w:tblCellMar>
          <w:left w:w="75" w:type="dxa"/>
          <w:right w:w="75" w:type="dxa"/>
        </w:tblCellMar>
        <w:tblLook w:val="0000"/>
      </w:tblPr>
      <w:tblGrid>
        <w:gridCol w:w="3231"/>
        <w:gridCol w:w="3175"/>
        <w:gridCol w:w="3175"/>
      </w:tblGrid>
      <w:tr w:rsidR="002A09D3" w:rsidRPr="009B0914" w:rsidTr="002A09D3">
        <w:trPr>
          <w:tblCellSpacing w:w="5" w:type="nil"/>
        </w:trPr>
        <w:tc>
          <w:tcPr>
            <w:tcW w:w="32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A09D3" w:rsidRPr="00E54CA6" w:rsidRDefault="002A09D3" w:rsidP="00E54CA6">
            <w:pPr>
              <w:widowControl w:val="0"/>
              <w:autoSpaceDE w:val="0"/>
              <w:autoSpaceDN w:val="0"/>
              <w:adjustRightInd w:val="0"/>
              <w:jc w:val="center"/>
              <w:rPr>
                <w:szCs w:val="28"/>
              </w:rPr>
            </w:pPr>
            <w:r w:rsidRPr="00E54CA6">
              <w:rPr>
                <w:szCs w:val="28"/>
              </w:rPr>
              <w:t>5.</w:t>
            </w:r>
            <w:r w:rsidR="00E54CA6" w:rsidRPr="00E54CA6">
              <w:rPr>
                <w:szCs w:val="28"/>
              </w:rPr>
              <w:t>2</w:t>
            </w:r>
            <w:r w:rsidRPr="00E54CA6">
              <w:rPr>
                <w:szCs w:val="28"/>
              </w:rPr>
              <w:t>. Наименование функции (полномочия, обязанности или права)</w:t>
            </w:r>
          </w:p>
        </w:tc>
        <w:tc>
          <w:tcPr>
            <w:tcW w:w="31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A09D3" w:rsidRPr="00E54CA6" w:rsidRDefault="002A09D3" w:rsidP="00E54CA6">
            <w:pPr>
              <w:widowControl w:val="0"/>
              <w:autoSpaceDE w:val="0"/>
              <w:autoSpaceDN w:val="0"/>
              <w:adjustRightInd w:val="0"/>
              <w:jc w:val="center"/>
              <w:rPr>
                <w:szCs w:val="28"/>
              </w:rPr>
            </w:pPr>
            <w:r w:rsidRPr="00E54CA6">
              <w:rPr>
                <w:szCs w:val="28"/>
              </w:rPr>
              <w:t>5.</w:t>
            </w:r>
            <w:r w:rsidR="00E54CA6" w:rsidRPr="00E54CA6">
              <w:rPr>
                <w:szCs w:val="28"/>
              </w:rPr>
              <w:t>3</w:t>
            </w:r>
            <w:r w:rsidRPr="00E54CA6">
              <w:rPr>
                <w:szCs w:val="28"/>
              </w:rPr>
              <w:t>. Виды расходов (возможных поступлений) бюджета городского округа Кинель</w:t>
            </w:r>
          </w:p>
        </w:tc>
        <w:tc>
          <w:tcPr>
            <w:tcW w:w="31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A09D3" w:rsidRPr="00E54CA6" w:rsidRDefault="002A09D3" w:rsidP="00E54CA6">
            <w:pPr>
              <w:widowControl w:val="0"/>
              <w:autoSpaceDE w:val="0"/>
              <w:autoSpaceDN w:val="0"/>
              <w:adjustRightInd w:val="0"/>
              <w:jc w:val="center"/>
              <w:rPr>
                <w:szCs w:val="28"/>
              </w:rPr>
            </w:pPr>
            <w:r w:rsidRPr="00E54CA6">
              <w:rPr>
                <w:szCs w:val="28"/>
              </w:rPr>
              <w:t>5.</w:t>
            </w:r>
            <w:r w:rsidR="00E54CA6" w:rsidRPr="00E54CA6">
              <w:rPr>
                <w:szCs w:val="28"/>
              </w:rPr>
              <w:t>4</w:t>
            </w:r>
            <w:r w:rsidRPr="00E54CA6">
              <w:rPr>
                <w:szCs w:val="28"/>
              </w:rPr>
              <w:t>. Количественная оценка расходов и возможных поступлений, млн. руб.</w:t>
            </w:r>
          </w:p>
        </w:tc>
      </w:tr>
      <w:tr w:rsidR="002A09D3" w:rsidRPr="009B0914" w:rsidTr="002A09D3">
        <w:trPr>
          <w:tblCellSpacing w:w="5" w:type="nil"/>
        </w:trPr>
        <w:tc>
          <w:tcPr>
            <w:tcW w:w="3231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A09D3" w:rsidRPr="00E54CA6" w:rsidRDefault="005A1654" w:rsidP="00520996">
            <w:pPr>
              <w:widowControl w:val="0"/>
              <w:autoSpaceDE w:val="0"/>
              <w:autoSpaceDN w:val="0"/>
              <w:adjustRightInd w:val="0"/>
              <w:jc w:val="both"/>
              <w:rPr>
                <w:szCs w:val="28"/>
              </w:rPr>
            </w:pPr>
            <w:r w:rsidRPr="00E54CA6">
              <w:rPr>
                <w:szCs w:val="28"/>
              </w:rPr>
              <w:t>-</w:t>
            </w:r>
          </w:p>
        </w:tc>
        <w:tc>
          <w:tcPr>
            <w:tcW w:w="31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A09D3" w:rsidRPr="00E54CA6" w:rsidRDefault="002A09D3" w:rsidP="0037131D">
            <w:pPr>
              <w:widowControl w:val="0"/>
              <w:autoSpaceDE w:val="0"/>
              <w:autoSpaceDN w:val="0"/>
              <w:adjustRightInd w:val="0"/>
              <w:jc w:val="center"/>
              <w:rPr>
                <w:szCs w:val="28"/>
                <w:u w:val="single"/>
              </w:rPr>
            </w:pPr>
            <w:r w:rsidRPr="00E54CA6">
              <w:rPr>
                <w:szCs w:val="28"/>
              </w:rPr>
              <w:t xml:space="preserve">Единовременные расходы (от 1 до </w:t>
            </w:r>
            <w:r w:rsidR="00175AA2" w:rsidRPr="00E54CA6">
              <w:rPr>
                <w:szCs w:val="28"/>
              </w:rPr>
              <w:t>№</w:t>
            </w:r>
            <w:r w:rsidRPr="00E54CA6">
              <w:rPr>
                <w:szCs w:val="28"/>
              </w:rPr>
              <w:t>) в</w:t>
            </w:r>
            <w:r w:rsidR="00175AA2" w:rsidRPr="00E54CA6">
              <w:rPr>
                <w:szCs w:val="28"/>
              </w:rPr>
              <w:t xml:space="preserve"> 20</w:t>
            </w:r>
            <w:r w:rsidR="0037131D" w:rsidRPr="00E54CA6">
              <w:rPr>
                <w:szCs w:val="28"/>
              </w:rPr>
              <w:t>22</w:t>
            </w:r>
            <w:r w:rsidRPr="00E54CA6">
              <w:rPr>
                <w:szCs w:val="28"/>
              </w:rPr>
              <w:t>г.:</w:t>
            </w:r>
          </w:p>
        </w:tc>
        <w:tc>
          <w:tcPr>
            <w:tcW w:w="31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A09D3" w:rsidRPr="00E54CA6" w:rsidRDefault="005A1654" w:rsidP="000F596A">
            <w:pPr>
              <w:widowControl w:val="0"/>
              <w:autoSpaceDE w:val="0"/>
              <w:autoSpaceDN w:val="0"/>
              <w:adjustRightInd w:val="0"/>
              <w:jc w:val="center"/>
              <w:rPr>
                <w:szCs w:val="28"/>
              </w:rPr>
            </w:pPr>
            <w:r w:rsidRPr="00E54CA6">
              <w:rPr>
                <w:szCs w:val="28"/>
              </w:rPr>
              <w:t>-</w:t>
            </w:r>
          </w:p>
        </w:tc>
      </w:tr>
      <w:tr w:rsidR="002A09D3" w:rsidRPr="009B0914" w:rsidTr="002A09D3">
        <w:trPr>
          <w:tblCellSpacing w:w="5" w:type="nil"/>
        </w:trPr>
        <w:tc>
          <w:tcPr>
            <w:tcW w:w="323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A09D3" w:rsidRPr="00E54CA6" w:rsidRDefault="002A09D3" w:rsidP="000F596A">
            <w:pPr>
              <w:widowControl w:val="0"/>
              <w:autoSpaceDE w:val="0"/>
              <w:autoSpaceDN w:val="0"/>
              <w:adjustRightInd w:val="0"/>
              <w:jc w:val="center"/>
              <w:rPr>
                <w:szCs w:val="28"/>
              </w:rPr>
            </w:pPr>
          </w:p>
        </w:tc>
        <w:tc>
          <w:tcPr>
            <w:tcW w:w="31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A09D3" w:rsidRPr="00E54CA6" w:rsidRDefault="002A09D3" w:rsidP="0037131D">
            <w:pPr>
              <w:jc w:val="both"/>
              <w:rPr>
                <w:szCs w:val="28"/>
                <w:u w:val="single"/>
              </w:rPr>
            </w:pPr>
            <w:r w:rsidRPr="00E54CA6">
              <w:rPr>
                <w:szCs w:val="28"/>
              </w:rPr>
              <w:t xml:space="preserve">Периодические расходы (от 1 до </w:t>
            </w:r>
            <w:r w:rsidR="00175AA2" w:rsidRPr="00E54CA6">
              <w:rPr>
                <w:szCs w:val="28"/>
              </w:rPr>
              <w:t>№</w:t>
            </w:r>
            <w:r w:rsidRPr="00E54CA6">
              <w:rPr>
                <w:szCs w:val="28"/>
              </w:rPr>
              <w:t>) за период</w:t>
            </w:r>
            <w:r w:rsidR="00175AA2" w:rsidRPr="00E54CA6">
              <w:rPr>
                <w:szCs w:val="28"/>
              </w:rPr>
              <w:t xml:space="preserve"> 20</w:t>
            </w:r>
            <w:r w:rsidR="0037131D" w:rsidRPr="00E54CA6">
              <w:rPr>
                <w:szCs w:val="28"/>
              </w:rPr>
              <w:t>22</w:t>
            </w:r>
            <w:r w:rsidRPr="00E54CA6">
              <w:rPr>
                <w:szCs w:val="28"/>
              </w:rPr>
              <w:t>г.:</w:t>
            </w:r>
          </w:p>
        </w:tc>
        <w:tc>
          <w:tcPr>
            <w:tcW w:w="31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A09D3" w:rsidRPr="00E54CA6" w:rsidRDefault="005A1654" w:rsidP="00B11F2A">
            <w:pPr>
              <w:jc w:val="center"/>
              <w:rPr>
                <w:szCs w:val="28"/>
              </w:rPr>
            </w:pPr>
            <w:r w:rsidRPr="00E54CA6">
              <w:rPr>
                <w:rFonts w:eastAsiaTheme="minorHAnsi"/>
                <w:szCs w:val="28"/>
                <w:lang w:eastAsia="en-US"/>
              </w:rPr>
              <w:t>-</w:t>
            </w:r>
          </w:p>
        </w:tc>
      </w:tr>
      <w:tr w:rsidR="002A09D3" w:rsidRPr="009B0914" w:rsidTr="002A09D3">
        <w:trPr>
          <w:tblCellSpacing w:w="5" w:type="nil"/>
        </w:trPr>
        <w:tc>
          <w:tcPr>
            <w:tcW w:w="323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A09D3" w:rsidRPr="00E54CA6" w:rsidRDefault="002A09D3" w:rsidP="000F596A">
            <w:pPr>
              <w:widowControl w:val="0"/>
              <w:autoSpaceDE w:val="0"/>
              <w:autoSpaceDN w:val="0"/>
              <w:adjustRightInd w:val="0"/>
              <w:jc w:val="center"/>
              <w:rPr>
                <w:szCs w:val="28"/>
              </w:rPr>
            </w:pPr>
          </w:p>
        </w:tc>
        <w:tc>
          <w:tcPr>
            <w:tcW w:w="31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F22B1" w:rsidRPr="00E54CA6" w:rsidRDefault="002A09D3" w:rsidP="002F22B1">
            <w:pPr>
              <w:jc w:val="both"/>
              <w:rPr>
                <w:szCs w:val="28"/>
              </w:rPr>
            </w:pPr>
            <w:r w:rsidRPr="00E54CA6">
              <w:rPr>
                <w:szCs w:val="28"/>
              </w:rPr>
              <w:t xml:space="preserve">Возможные доходы (от 1 до </w:t>
            </w:r>
            <w:r w:rsidR="00175AA2" w:rsidRPr="00E54CA6">
              <w:rPr>
                <w:szCs w:val="28"/>
              </w:rPr>
              <w:t>№</w:t>
            </w:r>
            <w:r w:rsidRPr="00E54CA6">
              <w:rPr>
                <w:szCs w:val="28"/>
              </w:rPr>
              <w:t xml:space="preserve">) за период </w:t>
            </w:r>
            <w:r w:rsidR="00175AA2" w:rsidRPr="00E54CA6">
              <w:rPr>
                <w:szCs w:val="28"/>
              </w:rPr>
              <w:t>20</w:t>
            </w:r>
            <w:r w:rsidR="0037131D" w:rsidRPr="00E54CA6">
              <w:rPr>
                <w:szCs w:val="28"/>
              </w:rPr>
              <w:t>22</w:t>
            </w:r>
            <w:r w:rsidRPr="00E54CA6">
              <w:rPr>
                <w:szCs w:val="28"/>
              </w:rPr>
              <w:t>г.:</w:t>
            </w:r>
          </w:p>
          <w:p w:rsidR="002A09D3" w:rsidRPr="00E54CA6" w:rsidRDefault="002A09D3" w:rsidP="00175AA2">
            <w:pPr>
              <w:widowControl w:val="0"/>
              <w:autoSpaceDE w:val="0"/>
              <w:autoSpaceDN w:val="0"/>
              <w:adjustRightInd w:val="0"/>
              <w:jc w:val="both"/>
              <w:rPr>
                <w:szCs w:val="28"/>
              </w:rPr>
            </w:pPr>
          </w:p>
        </w:tc>
        <w:tc>
          <w:tcPr>
            <w:tcW w:w="31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929A6" w:rsidRPr="00E54CA6" w:rsidRDefault="005A1654" w:rsidP="00B11F2A">
            <w:pPr>
              <w:jc w:val="center"/>
              <w:rPr>
                <w:szCs w:val="28"/>
              </w:rPr>
            </w:pPr>
            <w:r w:rsidRPr="00E54CA6">
              <w:rPr>
                <w:szCs w:val="28"/>
              </w:rPr>
              <w:t>-</w:t>
            </w:r>
          </w:p>
          <w:p w:rsidR="002A09D3" w:rsidRPr="00E54CA6" w:rsidRDefault="002A09D3" w:rsidP="00B11F2A">
            <w:pPr>
              <w:widowControl w:val="0"/>
              <w:autoSpaceDE w:val="0"/>
              <w:autoSpaceDN w:val="0"/>
              <w:adjustRightInd w:val="0"/>
              <w:jc w:val="center"/>
              <w:rPr>
                <w:szCs w:val="28"/>
              </w:rPr>
            </w:pPr>
          </w:p>
        </w:tc>
      </w:tr>
      <w:tr w:rsidR="002A09D3" w:rsidRPr="009B0914" w:rsidTr="002A09D3">
        <w:trPr>
          <w:tblCellSpacing w:w="5" w:type="nil"/>
        </w:trPr>
        <w:tc>
          <w:tcPr>
            <w:tcW w:w="640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A09D3" w:rsidRPr="00E54CA6" w:rsidRDefault="002A09D3" w:rsidP="0037131D">
            <w:pPr>
              <w:widowControl w:val="0"/>
              <w:autoSpaceDE w:val="0"/>
              <w:autoSpaceDN w:val="0"/>
              <w:adjustRightInd w:val="0"/>
              <w:jc w:val="center"/>
              <w:rPr>
                <w:szCs w:val="28"/>
              </w:rPr>
            </w:pPr>
            <w:r w:rsidRPr="00E54CA6">
              <w:rPr>
                <w:szCs w:val="28"/>
              </w:rPr>
              <w:t xml:space="preserve">Итого единовременные расходы за период </w:t>
            </w:r>
            <w:r w:rsidR="00175AA2" w:rsidRPr="00E54CA6">
              <w:rPr>
                <w:szCs w:val="28"/>
              </w:rPr>
              <w:t>20</w:t>
            </w:r>
            <w:r w:rsidR="0037131D" w:rsidRPr="00E54CA6">
              <w:rPr>
                <w:szCs w:val="28"/>
              </w:rPr>
              <w:t>22</w:t>
            </w:r>
            <w:r w:rsidR="00B11F2A" w:rsidRPr="00E54CA6">
              <w:rPr>
                <w:szCs w:val="28"/>
              </w:rPr>
              <w:t>г</w:t>
            </w:r>
            <w:r w:rsidRPr="00E54CA6">
              <w:rPr>
                <w:szCs w:val="28"/>
              </w:rPr>
              <w:t>.</w:t>
            </w:r>
          </w:p>
        </w:tc>
        <w:tc>
          <w:tcPr>
            <w:tcW w:w="31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A09D3" w:rsidRPr="00E54CA6" w:rsidRDefault="005A1654" w:rsidP="000F596A">
            <w:pPr>
              <w:widowControl w:val="0"/>
              <w:autoSpaceDE w:val="0"/>
              <w:autoSpaceDN w:val="0"/>
              <w:adjustRightInd w:val="0"/>
              <w:jc w:val="center"/>
              <w:rPr>
                <w:szCs w:val="28"/>
              </w:rPr>
            </w:pPr>
            <w:r w:rsidRPr="00E54CA6">
              <w:rPr>
                <w:szCs w:val="28"/>
              </w:rPr>
              <w:t>-</w:t>
            </w:r>
          </w:p>
        </w:tc>
      </w:tr>
      <w:tr w:rsidR="002A09D3" w:rsidRPr="009B0914" w:rsidTr="002A09D3">
        <w:trPr>
          <w:tblCellSpacing w:w="5" w:type="nil"/>
        </w:trPr>
        <w:tc>
          <w:tcPr>
            <w:tcW w:w="640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A09D3" w:rsidRPr="00E54CA6" w:rsidRDefault="002A09D3" w:rsidP="0037131D">
            <w:pPr>
              <w:widowControl w:val="0"/>
              <w:autoSpaceDE w:val="0"/>
              <w:autoSpaceDN w:val="0"/>
              <w:adjustRightInd w:val="0"/>
              <w:jc w:val="center"/>
              <w:rPr>
                <w:szCs w:val="28"/>
              </w:rPr>
            </w:pPr>
            <w:r w:rsidRPr="00E54CA6">
              <w:rPr>
                <w:szCs w:val="28"/>
              </w:rPr>
              <w:t>Итого п</w:t>
            </w:r>
            <w:r w:rsidR="00175AA2" w:rsidRPr="00E54CA6">
              <w:rPr>
                <w:szCs w:val="28"/>
              </w:rPr>
              <w:t>ериодические расходы за период 20</w:t>
            </w:r>
            <w:r w:rsidR="0037131D" w:rsidRPr="00E54CA6">
              <w:rPr>
                <w:szCs w:val="28"/>
              </w:rPr>
              <w:t>22</w:t>
            </w:r>
            <w:r w:rsidRPr="00E54CA6">
              <w:rPr>
                <w:szCs w:val="28"/>
              </w:rPr>
              <w:t>г.</w:t>
            </w:r>
          </w:p>
        </w:tc>
        <w:tc>
          <w:tcPr>
            <w:tcW w:w="31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A09D3" w:rsidRPr="00E54CA6" w:rsidRDefault="005A1654" w:rsidP="00B11F2A">
            <w:pPr>
              <w:widowControl w:val="0"/>
              <w:autoSpaceDE w:val="0"/>
              <w:autoSpaceDN w:val="0"/>
              <w:adjustRightInd w:val="0"/>
              <w:jc w:val="center"/>
              <w:rPr>
                <w:szCs w:val="28"/>
              </w:rPr>
            </w:pPr>
            <w:r w:rsidRPr="00E54CA6">
              <w:rPr>
                <w:szCs w:val="28"/>
              </w:rPr>
              <w:t>-</w:t>
            </w:r>
          </w:p>
        </w:tc>
      </w:tr>
      <w:tr w:rsidR="002A09D3" w:rsidRPr="009B0914" w:rsidTr="002A09D3">
        <w:trPr>
          <w:tblCellSpacing w:w="5" w:type="nil"/>
        </w:trPr>
        <w:tc>
          <w:tcPr>
            <w:tcW w:w="640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A09D3" w:rsidRPr="00E54CA6" w:rsidRDefault="002A09D3" w:rsidP="0037131D">
            <w:pPr>
              <w:widowControl w:val="0"/>
              <w:autoSpaceDE w:val="0"/>
              <w:autoSpaceDN w:val="0"/>
              <w:adjustRightInd w:val="0"/>
              <w:jc w:val="center"/>
              <w:rPr>
                <w:szCs w:val="28"/>
              </w:rPr>
            </w:pPr>
            <w:r w:rsidRPr="00E54CA6">
              <w:rPr>
                <w:szCs w:val="28"/>
              </w:rPr>
              <w:t xml:space="preserve">Итого возможные доходы за период </w:t>
            </w:r>
            <w:r w:rsidR="00175AA2" w:rsidRPr="00E54CA6">
              <w:rPr>
                <w:szCs w:val="28"/>
              </w:rPr>
              <w:t xml:space="preserve"> 20</w:t>
            </w:r>
            <w:r w:rsidR="0037131D" w:rsidRPr="00E54CA6">
              <w:rPr>
                <w:szCs w:val="28"/>
              </w:rPr>
              <w:t>22</w:t>
            </w:r>
            <w:r w:rsidRPr="00E54CA6">
              <w:rPr>
                <w:szCs w:val="28"/>
              </w:rPr>
              <w:t>г.</w:t>
            </w:r>
          </w:p>
        </w:tc>
        <w:tc>
          <w:tcPr>
            <w:tcW w:w="31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A09D3" w:rsidRPr="00E54CA6" w:rsidRDefault="005A1654" w:rsidP="00B11F2A">
            <w:pPr>
              <w:widowControl w:val="0"/>
              <w:autoSpaceDE w:val="0"/>
              <w:autoSpaceDN w:val="0"/>
              <w:adjustRightInd w:val="0"/>
              <w:jc w:val="center"/>
              <w:rPr>
                <w:szCs w:val="28"/>
              </w:rPr>
            </w:pPr>
            <w:r w:rsidRPr="00E54CA6">
              <w:rPr>
                <w:szCs w:val="28"/>
              </w:rPr>
              <w:t>-</w:t>
            </w:r>
          </w:p>
        </w:tc>
      </w:tr>
    </w:tbl>
    <w:p w:rsidR="0037131D" w:rsidRDefault="00175AA2" w:rsidP="00796A39">
      <w:pPr>
        <w:pStyle w:val="ConsPlusNonformat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9B0914">
        <w:rPr>
          <w:rFonts w:ascii="Times New Roman" w:hAnsi="Times New Roman" w:cs="Times New Roman"/>
          <w:sz w:val="28"/>
          <w:szCs w:val="28"/>
        </w:rPr>
        <w:t>5.</w:t>
      </w:r>
      <w:r w:rsidR="001E1911">
        <w:rPr>
          <w:rFonts w:ascii="Times New Roman" w:hAnsi="Times New Roman" w:cs="Times New Roman"/>
          <w:sz w:val="28"/>
          <w:szCs w:val="28"/>
        </w:rPr>
        <w:t>5</w:t>
      </w:r>
      <w:r w:rsidRPr="009B0914">
        <w:rPr>
          <w:rFonts w:ascii="Times New Roman" w:hAnsi="Times New Roman" w:cs="Times New Roman"/>
          <w:sz w:val="28"/>
          <w:szCs w:val="28"/>
        </w:rPr>
        <w:t>. Другие  сведения  о  дополнительных  расходах  (доходах)   бюджета</w:t>
      </w:r>
      <w:r w:rsidR="00796A39">
        <w:rPr>
          <w:rFonts w:ascii="Times New Roman" w:hAnsi="Times New Roman" w:cs="Times New Roman"/>
          <w:sz w:val="28"/>
          <w:szCs w:val="28"/>
        </w:rPr>
        <w:t xml:space="preserve"> </w:t>
      </w:r>
      <w:r w:rsidRPr="009B0914">
        <w:rPr>
          <w:rFonts w:ascii="Times New Roman" w:hAnsi="Times New Roman" w:cs="Times New Roman"/>
          <w:sz w:val="28"/>
          <w:szCs w:val="28"/>
        </w:rPr>
        <w:t>городского округа Кинель, возникающих в связи с введением предлагаемого правового регулирования</w:t>
      </w:r>
      <w:r w:rsidR="0037131D">
        <w:rPr>
          <w:rFonts w:ascii="Times New Roman" w:hAnsi="Times New Roman" w:cs="Times New Roman"/>
          <w:sz w:val="28"/>
          <w:szCs w:val="28"/>
        </w:rPr>
        <w:t>:</w:t>
      </w:r>
    </w:p>
    <w:p w:rsidR="00175AA2" w:rsidRPr="0037131D" w:rsidRDefault="0037131D" w:rsidP="00796A39">
      <w:pPr>
        <w:pStyle w:val="ConsPlusNonformat"/>
        <w:ind w:firstLine="708"/>
        <w:jc w:val="both"/>
        <w:rPr>
          <w:rFonts w:ascii="Times New Roman" w:hAnsi="Times New Roman" w:cs="Times New Roman"/>
          <w:sz w:val="28"/>
          <w:szCs w:val="28"/>
          <w:u w:val="single"/>
        </w:rPr>
      </w:pPr>
      <w:r w:rsidRPr="0037131D">
        <w:rPr>
          <w:rFonts w:ascii="Times New Roman" w:hAnsi="Times New Roman" w:cs="Times New Roman"/>
          <w:sz w:val="28"/>
          <w:szCs w:val="28"/>
          <w:u w:val="single"/>
        </w:rPr>
        <w:t>отсутствуют</w:t>
      </w:r>
    </w:p>
    <w:p w:rsidR="00796A39" w:rsidRPr="007929A6" w:rsidRDefault="00796A39" w:rsidP="00796A39">
      <w:pPr>
        <w:ind w:firstLine="708"/>
        <w:jc w:val="both"/>
        <w:rPr>
          <w:b/>
          <w:szCs w:val="28"/>
          <w:u w:val="single"/>
        </w:rPr>
      </w:pPr>
    </w:p>
    <w:p w:rsidR="00E54CA6" w:rsidRDefault="00BA4520" w:rsidP="00E54CA6">
      <w:pPr>
        <w:pStyle w:val="ConsPlusNonformat"/>
        <w:jc w:val="both"/>
        <w:rPr>
          <w:rFonts w:ascii="Times New Roman" w:hAnsi="Times New Roman" w:cs="Times New Roman"/>
          <w:b/>
          <w:sz w:val="28"/>
          <w:szCs w:val="28"/>
        </w:rPr>
      </w:pPr>
      <w:r w:rsidRPr="009B0914">
        <w:rPr>
          <w:rFonts w:ascii="Times New Roman" w:hAnsi="Times New Roman" w:cs="Times New Roman"/>
          <w:b/>
          <w:sz w:val="28"/>
          <w:szCs w:val="28"/>
        </w:rPr>
        <w:t xml:space="preserve">    </w:t>
      </w:r>
      <w:r w:rsidR="00796A39">
        <w:rPr>
          <w:rFonts w:ascii="Times New Roman" w:hAnsi="Times New Roman" w:cs="Times New Roman"/>
          <w:b/>
          <w:sz w:val="28"/>
          <w:szCs w:val="28"/>
        </w:rPr>
        <w:tab/>
      </w:r>
      <w:r w:rsidR="00E54CA6">
        <w:rPr>
          <w:rFonts w:ascii="Times New Roman" w:hAnsi="Times New Roman" w:cs="Times New Roman"/>
          <w:b/>
          <w:sz w:val="28"/>
          <w:szCs w:val="28"/>
        </w:rPr>
        <w:t>6</w:t>
      </w:r>
      <w:r w:rsidRPr="009B0914">
        <w:rPr>
          <w:rFonts w:ascii="Times New Roman" w:hAnsi="Times New Roman" w:cs="Times New Roman"/>
          <w:b/>
          <w:sz w:val="28"/>
          <w:szCs w:val="28"/>
        </w:rPr>
        <w:t>. Оценка  рисков неблагоприятных последствий применения  предлагаемого правового регулирования</w:t>
      </w:r>
    </w:p>
    <w:p w:rsidR="00E54CA6" w:rsidRDefault="00E54CA6" w:rsidP="00E54CA6">
      <w:pPr>
        <w:shd w:val="clear" w:color="auto" w:fill="FFFFFF"/>
        <w:ind w:firstLine="708"/>
        <w:jc w:val="both"/>
        <w:rPr>
          <w:color w:val="1A1A1A"/>
          <w:szCs w:val="28"/>
        </w:rPr>
      </w:pPr>
      <w:r w:rsidRPr="00E54CA6">
        <w:rPr>
          <w:szCs w:val="28"/>
        </w:rPr>
        <w:t xml:space="preserve">6.1. </w:t>
      </w:r>
      <w:r w:rsidR="00796A39" w:rsidRPr="00E54CA6">
        <w:rPr>
          <w:szCs w:val="28"/>
        </w:rPr>
        <w:t xml:space="preserve"> </w:t>
      </w:r>
      <w:r w:rsidRPr="00E54CA6">
        <w:rPr>
          <w:color w:val="1A1A1A"/>
          <w:szCs w:val="28"/>
        </w:rPr>
        <w:t xml:space="preserve">Риски </w:t>
      </w:r>
      <w:proofErr w:type="spellStart"/>
      <w:r w:rsidRPr="00E54CA6">
        <w:rPr>
          <w:color w:val="1A1A1A"/>
          <w:szCs w:val="28"/>
        </w:rPr>
        <w:t>недостижения</w:t>
      </w:r>
      <w:proofErr w:type="spellEnd"/>
      <w:r w:rsidRPr="00E54CA6">
        <w:rPr>
          <w:color w:val="1A1A1A"/>
          <w:szCs w:val="28"/>
        </w:rPr>
        <w:t xml:space="preserve"> целей правового регулирования или</w:t>
      </w:r>
      <w:r>
        <w:rPr>
          <w:color w:val="1A1A1A"/>
          <w:szCs w:val="28"/>
        </w:rPr>
        <w:t xml:space="preserve"> </w:t>
      </w:r>
      <w:r w:rsidRPr="00E54CA6">
        <w:rPr>
          <w:color w:val="1A1A1A"/>
          <w:szCs w:val="28"/>
        </w:rPr>
        <w:t>возможные негативные последствия от принятия нормативного правового</w:t>
      </w:r>
      <w:r>
        <w:rPr>
          <w:color w:val="1A1A1A"/>
          <w:szCs w:val="28"/>
        </w:rPr>
        <w:t xml:space="preserve"> </w:t>
      </w:r>
      <w:r w:rsidRPr="00E54CA6">
        <w:rPr>
          <w:color w:val="1A1A1A"/>
          <w:szCs w:val="28"/>
        </w:rPr>
        <w:t>акта</w:t>
      </w:r>
      <w:r>
        <w:rPr>
          <w:color w:val="1A1A1A"/>
          <w:szCs w:val="28"/>
        </w:rPr>
        <w:t>:</w:t>
      </w:r>
    </w:p>
    <w:p w:rsidR="00E54CA6" w:rsidRPr="00E54CA6" w:rsidRDefault="00E54CA6" w:rsidP="00E54CA6">
      <w:pPr>
        <w:shd w:val="clear" w:color="auto" w:fill="FFFFFF"/>
        <w:ind w:firstLine="708"/>
        <w:jc w:val="both"/>
        <w:rPr>
          <w:color w:val="1A1A1A"/>
          <w:szCs w:val="28"/>
          <w:u w:val="single"/>
        </w:rPr>
      </w:pPr>
      <w:r w:rsidRPr="00E54CA6">
        <w:rPr>
          <w:color w:val="1A1A1A"/>
          <w:szCs w:val="28"/>
          <w:u w:val="single"/>
        </w:rPr>
        <w:t>отсутствуют.</w:t>
      </w:r>
    </w:p>
    <w:p w:rsidR="00796A39" w:rsidRPr="007929A6" w:rsidRDefault="00796A39" w:rsidP="00796A39">
      <w:pPr>
        <w:pStyle w:val="ConsPlusNonformat"/>
        <w:ind w:firstLine="708"/>
        <w:rPr>
          <w:rFonts w:ascii="Times New Roman" w:hAnsi="Times New Roman" w:cs="Times New Roman"/>
          <w:sz w:val="28"/>
          <w:szCs w:val="28"/>
        </w:rPr>
      </w:pPr>
    </w:p>
    <w:p w:rsidR="00BA4520" w:rsidRPr="009B0914" w:rsidRDefault="00BA4520" w:rsidP="00BA4520">
      <w:pPr>
        <w:pStyle w:val="ConsPlusNonformat"/>
        <w:rPr>
          <w:rFonts w:ascii="Times New Roman" w:hAnsi="Times New Roman" w:cs="Times New Roman"/>
          <w:b/>
          <w:sz w:val="28"/>
          <w:szCs w:val="28"/>
        </w:rPr>
      </w:pPr>
      <w:r w:rsidRPr="009B0914">
        <w:rPr>
          <w:rFonts w:ascii="Times New Roman" w:hAnsi="Times New Roman" w:cs="Times New Roman"/>
          <w:b/>
          <w:sz w:val="28"/>
          <w:szCs w:val="28"/>
        </w:rPr>
        <w:t xml:space="preserve">    </w:t>
      </w:r>
      <w:r w:rsidR="00E54CA6">
        <w:rPr>
          <w:rFonts w:ascii="Times New Roman" w:hAnsi="Times New Roman" w:cs="Times New Roman"/>
          <w:b/>
          <w:sz w:val="28"/>
          <w:szCs w:val="28"/>
        </w:rPr>
        <w:t>7</w:t>
      </w:r>
      <w:r w:rsidRPr="009B0914">
        <w:rPr>
          <w:rFonts w:ascii="Times New Roman" w:hAnsi="Times New Roman" w:cs="Times New Roman"/>
          <w:b/>
          <w:sz w:val="28"/>
          <w:szCs w:val="28"/>
        </w:rPr>
        <w:t>. Сравнение возможных вариантов решения проблемы</w:t>
      </w:r>
    </w:p>
    <w:tbl>
      <w:tblPr>
        <w:tblW w:w="9725" w:type="dxa"/>
        <w:tblCellSpacing w:w="5" w:type="nil"/>
        <w:tblInd w:w="75" w:type="dxa"/>
        <w:tblLayout w:type="fixed"/>
        <w:tblCellMar>
          <w:left w:w="75" w:type="dxa"/>
          <w:right w:w="75" w:type="dxa"/>
        </w:tblCellMar>
        <w:tblLook w:val="0000"/>
      </w:tblPr>
      <w:tblGrid>
        <w:gridCol w:w="5670"/>
        <w:gridCol w:w="2212"/>
        <w:gridCol w:w="1843"/>
      </w:tblGrid>
      <w:tr w:rsidR="005726C6" w:rsidRPr="001E1911" w:rsidTr="001E1911">
        <w:trPr>
          <w:tblCellSpacing w:w="5" w:type="nil"/>
        </w:trPr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726C6" w:rsidRPr="001E1911" w:rsidRDefault="005726C6" w:rsidP="000F596A">
            <w:pPr>
              <w:widowControl w:val="0"/>
              <w:autoSpaceDE w:val="0"/>
              <w:autoSpaceDN w:val="0"/>
              <w:adjustRightInd w:val="0"/>
              <w:jc w:val="center"/>
              <w:rPr>
                <w:szCs w:val="28"/>
              </w:rPr>
            </w:pPr>
            <w:r w:rsidRPr="001E1911">
              <w:rPr>
                <w:szCs w:val="28"/>
              </w:rPr>
              <w:t>Критерии оценки</w:t>
            </w:r>
          </w:p>
        </w:tc>
        <w:tc>
          <w:tcPr>
            <w:tcW w:w="22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726C6" w:rsidRPr="001E1911" w:rsidRDefault="005726C6" w:rsidP="000F596A">
            <w:pPr>
              <w:widowControl w:val="0"/>
              <w:autoSpaceDE w:val="0"/>
              <w:autoSpaceDN w:val="0"/>
              <w:adjustRightInd w:val="0"/>
              <w:jc w:val="center"/>
              <w:rPr>
                <w:szCs w:val="28"/>
              </w:rPr>
            </w:pPr>
            <w:r w:rsidRPr="001E1911">
              <w:rPr>
                <w:szCs w:val="28"/>
              </w:rPr>
              <w:t>Вариант 1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726C6" w:rsidRPr="001E1911" w:rsidRDefault="005726C6" w:rsidP="001E1911">
            <w:pPr>
              <w:widowControl w:val="0"/>
              <w:autoSpaceDE w:val="0"/>
              <w:autoSpaceDN w:val="0"/>
              <w:adjustRightInd w:val="0"/>
              <w:jc w:val="center"/>
              <w:rPr>
                <w:szCs w:val="28"/>
              </w:rPr>
            </w:pPr>
            <w:r w:rsidRPr="001E1911">
              <w:rPr>
                <w:szCs w:val="28"/>
              </w:rPr>
              <w:t>Вариант 2</w:t>
            </w:r>
          </w:p>
        </w:tc>
      </w:tr>
      <w:tr w:rsidR="005726C6" w:rsidRPr="001E1911" w:rsidTr="001E1911">
        <w:trPr>
          <w:tblCellSpacing w:w="5" w:type="nil"/>
        </w:trPr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726C6" w:rsidRPr="001E1911" w:rsidRDefault="005C1205" w:rsidP="005C1205">
            <w:pPr>
              <w:widowControl w:val="0"/>
              <w:autoSpaceDE w:val="0"/>
              <w:autoSpaceDN w:val="0"/>
              <w:adjustRightInd w:val="0"/>
              <w:rPr>
                <w:szCs w:val="28"/>
              </w:rPr>
            </w:pPr>
            <w:r w:rsidRPr="001E1911">
              <w:rPr>
                <w:szCs w:val="28"/>
              </w:rPr>
              <w:t>7</w:t>
            </w:r>
            <w:r w:rsidR="005726C6" w:rsidRPr="001E1911">
              <w:rPr>
                <w:szCs w:val="28"/>
              </w:rPr>
              <w:t>.1. Содержание варианта решения проблемы</w:t>
            </w:r>
          </w:p>
        </w:tc>
        <w:tc>
          <w:tcPr>
            <w:tcW w:w="22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726C6" w:rsidRPr="001E1911" w:rsidRDefault="00417106" w:rsidP="002B7C53">
            <w:pPr>
              <w:contextualSpacing/>
              <w:jc w:val="both"/>
              <w:rPr>
                <w:szCs w:val="28"/>
              </w:rPr>
            </w:pPr>
            <w:r w:rsidRPr="001E1911">
              <w:rPr>
                <w:szCs w:val="28"/>
              </w:rPr>
              <w:t xml:space="preserve">Принятие </w:t>
            </w:r>
            <w:r w:rsidR="005C1205" w:rsidRPr="001E1911">
              <w:rPr>
                <w:szCs w:val="28"/>
              </w:rPr>
              <w:t>проекта муниципального нормативного акта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726C6" w:rsidRPr="001E1911" w:rsidRDefault="005C1205" w:rsidP="001E1911">
            <w:pPr>
              <w:widowControl w:val="0"/>
              <w:autoSpaceDE w:val="0"/>
              <w:autoSpaceDN w:val="0"/>
              <w:adjustRightInd w:val="0"/>
              <w:jc w:val="center"/>
              <w:rPr>
                <w:szCs w:val="28"/>
              </w:rPr>
            </w:pPr>
            <w:r w:rsidRPr="001E1911">
              <w:rPr>
                <w:szCs w:val="28"/>
              </w:rPr>
              <w:t>-</w:t>
            </w:r>
          </w:p>
        </w:tc>
      </w:tr>
      <w:tr w:rsidR="005726C6" w:rsidRPr="001E1911" w:rsidTr="001E1911">
        <w:trPr>
          <w:tblCellSpacing w:w="5" w:type="nil"/>
        </w:trPr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726C6" w:rsidRPr="001E1911" w:rsidRDefault="005C1205" w:rsidP="005C1205">
            <w:pPr>
              <w:widowControl w:val="0"/>
              <w:autoSpaceDE w:val="0"/>
              <w:autoSpaceDN w:val="0"/>
              <w:adjustRightInd w:val="0"/>
              <w:rPr>
                <w:szCs w:val="28"/>
              </w:rPr>
            </w:pPr>
            <w:r w:rsidRPr="001E1911">
              <w:rPr>
                <w:szCs w:val="28"/>
              </w:rPr>
              <w:t>7</w:t>
            </w:r>
            <w:r w:rsidR="005726C6" w:rsidRPr="001E1911">
              <w:rPr>
                <w:szCs w:val="28"/>
              </w:rPr>
              <w:t xml:space="preserve">.2. Качественная характеристика и оценка динамики численности потенциальных адресатов предлагаемого правового </w:t>
            </w:r>
            <w:r w:rsidR="005726C6" w:rsidRPr="001E1911">
              <w:rPr>
                <w:szCs w:val="28"/>
              </w:rPr>
              <w:lastRenderedPageBreak/>
              <w:t>регулирования в среднесрочном периоде (1 - 3 года)</w:t>
            </w:r>
          </w:p>
        </w:tc>
        <w:tc>
          <w:tcPr>
            <w:tcW w:w="22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726C6" w:rsidRPr="001E1911" w:rsidRDefault="005C1205" w:rsidP="000F596A">
            <w:pPr>
              <w:widowControl w:val="0"/>
              <w:autoSpaceDE w:val="0"/>
              <w:autoSpaceDN w:val="0"/>
              <w:adjustRightInd w:val="0"/>
              <w:rPr>
                <w:szCs w:val="28"/>
              </w:rPr>
            </w:pPr>
            <w:r w:rsidRPr="001E1911">
              <w:rPr>
                <w:szCs w:val="28"/>
              </w:rPr>
              <w:lastRenderedPageBreak/>
              <w:t>Неопределенное количество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726C6" w:rsidRPr="001E1911" w:rsidRDefault="00417106" w:rsidP="001E1911">
            <w:pPr>
              <w:widowControl w:val="0"/>
              <w:autoSpaceDE w:val="0"/>
              <w:autoSpaceDN w:val="0"/>
              <w:adjustRightInd w:val="0"/>
              <w:jc w:val="center"/>
              <w:rPr>
                <w:szCs w:val="28"/>
              </w:rPr>
            </w:pPr>
            <w:r w:rsidRPr="001E1911">
              <w:rPr>
                <w:szCs w:val="28"/>
              </w:rPr>
              <w:t>-</w:t>
            </w:r>
          </w:p>
        </w:tc>
      </w:tr>
      <w:tr w:rsidR="005726C6" w:rsidRPr="001E1911" w:rsidTr="001E1911">
        <w:trPr>
          <w:tblCellSpacing w:w="5" w:type="nil"/>
        </w:trPr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726C6" w:rsidRPr="001E1911" w:rsidRDefault="005C1205" w:rsidP="005C1205">
            <w:pPr>
              <w:widowControl w:val="0"/>
              <w:autoSpaceDE w:val="0"/>
              <w:autoSpaceDN w:val="0"/>
              <w:adjustRightInd w:val="0"/>
              <w:rPr>
                <w:szCs w:val="28"/>
              </w:rPr>
            </w:pPr>
            <w:r w:rsidRPr="001E1911">
              <w:rPr>
                <w:szCs w:val="28"/>
              </w:rPr>
              <w:lastRenderedPageBreak/>
              <w:t>7</w:t>
            </w:r>
            <w:r w:rsidR="005726C6" w:rsidRPr="001E1911">
              <w:rPr>
                <w:szCs w:val="28"/>
              </w:rPr>
              <w:t>.3. Оценка дополнительных расходов (доходов) потенциальных адресатов регулирования, связанных с введением предлагаемого правового регулирования</w:t>
            </w:r>
          </w:p>
        </w:tc>
        <w:tc>
          <w:tcPr>
            <w:tcW w:w="22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726C6" w:rsidRPr="001E1911" w:rsidRDefault="005C1205" w:rsidP="000F596A">
            <w:pPr>
              <w:widowControl w:val="0"/>
              <w:autoSpaceDE w:val="0"/>
              <w:autoSpaceDN w:val="0"/>
              <w:adjustRightInd w:val="0"/>
              <w:rPr>
                <w:szCs w:val="28"/>
              </w:rPr>
            </w:pPr>
            <w:r w:rsidRPr="001E1911">
              <w:rPr>
                <w:szCs w:val="28"/>
              </w:rPr>
              <w:t>отсутствует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726C6" w:rsidRPr="001E1911" w:rsidRDefault="00417106" w:rsidP="001E1911">
            <w:pPr>
              <w:widowControl w:val="0"/>
              <w:autoSpaceDE w:val="0"/>
              <w:autoSpaceDN w:val="0"/>
              <w:adjustRightInd w:val="0"/>
              <w:jc w:val="center"/>
              <w:rPr>
                <w:szCs w:val="28"/>
              </w:rPr>
            </w:pPr>
            <w:r w:rsidRPr="001E1911">
              <w:rPr>
                <w:szCs w:val="28"/>
              </w:rPr>
              <w:t>-</w:t>
            </w:r>
          </w:p>
        </w:tc>
      </w:tr>
      <w:tr w:rsidR="005726C6" w:rsidRPr="001E1911" w:rsidTr="001E1911">
        <w:trPr>
          <w:tblCellSpacing w:w="5" w:type="nil"/>
        </w:trPr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726C6" w:rsidRPr="001E1911" w:rsidRDefault="005C1205" w:rsidP="005C1205">
            <w:pPr>
              <w:widowControl w:val="0"/>
              <w:autoSpaceDE w:val="0"/>
              <w:autoSpaceDN w:val="0"/>
              <w:adjustRightInd w:val="0"/>
              <w:rPr>
                <w:szCs w:val="28"/>
              </w:rPr>
            </w:pPr>
            <w:r w:rsidRPr="001E1911">
              <w:rPr>
                <w:szCs w:val="28"/>
              </w:rPr>
              <w:t>7</w:t>
            </w:r>
            <w:r w:rsidR="005726C6" w:rsidRPr="001E1911">
              <w:rPr>
                <w:szCs w:val="28"/>
              </w:rPr>
              <w:t>.4. Оценка расходов (доходов) бюджета городского округа Кинель, связанных с введением предлагаемого правового регулирования</w:t>
            </w:r>
          </w:p>
        </w:tc>
        <w:tc>
          <w:tcPr>
            <w:tcW w:w="22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726C6" w:rsidRPr="001E1911" w:rsidRDefault="005C1205" w:rsidP="00260D4A">
            <w:pPr>
              <w:jc w:val="both"/>
              <w:rPr>
                <w:szCs w:val="28"/>
              </w:rPr>
            </w:pPr>
            <w:r w:rsidRPr="001E1911">
              <w:rPr>
                <w:szCs w:val="28"/>
              </w:rPr>
              <w:t>отсутствует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726C6" w:rsidRPr="001E1911" w:rsidRDefault="00417106" w:rsidP="001E1911">
            <w:pPr>
              <w:jc w:val="center"/>
              <w:rPr>
                <w:szCs w:val="28"/>
              </w:rPr>
            </w:pPr>
            <w:r w:rsidRPr="001E1911">
              <w:rPr>
                <w:szCs w:val="28"/>
              </w:rPr>
              <w:t>-</w:t>
            </w:r>
          </w:p>
        </w:tc>
      </w:tr>
      <w:tr w:rsidR="005726C6" w:rsidRPr="001E1911" w:rsidTr="001E1911">
        <w:trPr>
          <w:tblCellSpacing w:w="5" w:type="nil"/>
        </w:trPr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726C6" w:rsidRPr="001E1911" w:rsidRDefault="005C1205" w:rsidP="005D0B0A">
            <w:pPr>
              <w:widowControl w:val="0"/>
              <w:autoSpaceDE w:val="0"/>
              <w:autoSpaceDN w:val="0"/>
              <w:adjustRightInd w:val="0"/>
              <w:rPr>
                <w:szCs w:val="28"/>
              </w:rPr>
            </w:pPr>
            <w:r w:rsidRPr="001E1911">
              <w:rPr>
                <w:szCs w:val="28"/>
              </w:rPr>
              <w:t>7</w:t>
            </w:r>
            <w:r w:rsidR="005726C6" w:rsidRPr="001E1911">
              <w:rPr>
                <w:szCs w:val="28"/>
              </w:rPr>
              <w:t>.5. Оценка возможности достижения заявленных целей регулирования (</w:t>
            </w:r>
            <w:hyperlink w:anchor="Par362" w:history="1">
              <w:r w:rsidR="005726C6" w:rsidRPr="001E1911">
                <w:rPr>
                  <w:szCs w:val="28"/>
                </w:rPr>
                <w:t>раздел 3</w:t>
              </w:r>
            </w:hyperlink>
            <w:r w:rsidR="005726C6" w:rsidRPr="001E1911">
              <w:rPr>
                <w:szCs w:val="28"/>
              </w:rPr>
              <w:t xml:space="preserve"> настоящего отчета) посредством применения рассматриваемых вариантов предлагаемого правового регулирования</w:t>
            </w:r>
          </w:p>
        </w:tc>
        <w:tc>
          <w:tcPr>
            <w:tcW w:w="22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726C6" w:rsidRPr="001E1911" w:rsidRDefault="00385D5D" w:rsidP="00385D5D">
            <w:pPr>
              <w:widowControl w:val="0"/>
              <w:autoSpaceDE w:val="0"/>
              <w:autoSpaceDN w:val="0"/>
              <w:adjustRightInd w:val="0"/>
              <w:rPr>
                <w:szCs w:val="28"/>
              </w:rPr>
            </w:pPr>
            <w:r w:rsidRPr="001E1911">
              <w:rPr>
                <w:szCs w:val="28"/>
              </w:rPr>
              <w:t>полная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726C6" w:rsidRPr="001E1911" w:rsidRDefault="00417106" w:rsidP="001E1911">
            <w:pPr>
              <w:autoSpaceDE w:val="0"/>
              <w:autoSpaceDN w:val="0"/>
              <w:adjustRightInd w:val="0"/>
              <w:jc w:val="center"/>
              <w:rPr>
                <w:szCs w:val="28"/>
              </w:rPr>
            </w:pPr>
            <w:r w:rsidRPr="001E1911">
              <w:rPr>
                <w:szCs w:val="28"/>
              </w:rPr>
              <w:t>-</w:t>
            </w:r>
          </w:p>
        </w:tc>
      </w:tr>
      <w:tr w:rsidR="005726C6" w:rsidRPr="001E1911" w:rsidTr="001E1911">
        <w:trPr>
          <w:tblCellSpacing w:w="5" w:type="nil"/>
        </w:trPr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726C6" w:rsidRPr="001E1911" w:rsidRDefault="005C1205" w:rsidP="005C1205">
            <w:pPr>
              <w:widowControl w:val="0"/>
              <w:autoSpaceDE w:val="0"/>
              <w:autoSpaceDN w:val="0"/>
              <w:adjustRightInd w:val="0"/>
              <w:rPr>
                <w:szCs w:val="28"/>
              </w:rPr>
            </w:pPr>
            <w:r w:rsidRPr="001E1911">
              <w:rPr>
                <w:szCs w:val="28"/>
              </w:rPr>
              <w:t>7</w:t>
            </w:r>
            <w:r w:rsidR="005726C6" w:rsidRPr="001E1911">
              <w:rPr>
                <w:szCs w:val="28"/>
              </w:rPr>
              <w:t>.6. Оценка рисков неблагоприятных последствий</w:t>
            </w:r>
          </w:p>
        </w:tc>
        <w:tc>
          <w:tcPr>
            <w:tcW w:w="22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726C6" w:rsidRPr="001E1911" w:rsidRDefault="00385D5D" w:rsidP="005D0B0A">
            <w:pPr>
              <w:widowControl w:val="0"/>
              <w:autoSpaceDE w:val="0"/>
              <w:autoSpaceDN w:val="0"/>
              <w:adjustRightInd w:val="0"/>
              <w:rPr>
                <w:szCs w:val="28"/>
              </w:rPr>
            </w:pPr>
            <w:r w:rsidRPr="001E1911">
              <w:rPr>
                <w:szCs w:val="28"/>
              </w:rPr>
              <w:t>минимальная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726C6" w:rsidRPr="001E1911" w:rsidRDefault="00417106" w:rsidP="001E1911">
            <w:pPr>
              <w:widowControl w:val="0"/>
              <w:autoSpaceDE w:val="0"/>
              <w:autoSpaceDN w:val="0"/>
              <w:adjustRightInd w:val="0"/>
              <w:jc w:val="center"/>
              <w:rPr>
                <w:szCs w:val="28"/>
              </w:rPr>
            </w:pPr>
            <w:r w:rsidRPr="001E1911">
              <w:rPr>
                <w:szCs w:val="28"/>
              </w:rPr>
              <w:t>-</w:t>
            </w:r>
          </w:p>
        </w:tc>
      </w:tr>
    </w:tbl>
    <w:p w:rsidR="00385D5D" w:rsidRDefault="00385D5D" w:rsidP="00796A39">
      <w:pPr>
        <w:pStyle w:val="ConsPlusNonformat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7</w:t>
      </w:r>
      <w:r w:rsidR="00BA4520" w:rsidRPr="009B0914">
        <w:rPr>
          <w:rFonts w:ascii="Times New Roman" w:hAnsi="Times New Roman" w:cs="Times New Roman"/>
          <w:sz w:val="28"/>
          <w:szCs w:val="28"/>
        </w:rPr>
        <w:t>.7. Обоснование выбора предпочтительного варианта решения выявленной проблемы</w:t>
      </w:r>
      <w:r>
        <w:rPr>
          <w:rFonts w:ascii="Times New Roman" w:hAnsi="Times New Roman" w:cs="Times New Roman"/>
          <w:sz w:val="28"/>
          <w:szCs w:val="28"/>
        </w:rPr>
        <w:t>:</w:t>
      </w:r>
    </w:p>
    <w:p w:rsidR="00BA4520" w:rsidRDefault="00385D5D" w:rsidP="00796A39">
      <w:pPr>
        <w:pStyle w:val="ConsPlusNonformat"/>
        <w:ind w:firstLine="708"/>
        <w:jc w:val="both"/>
        <w:rPr>
          <w:rFonts w:ascii="Times New Roman" w:hAnsi="Times New Roman" w:cs="Times New Roman"/>
          <w:sz w:val="28"/>
          <w:szCs w:val="28"/>
          <w:u w:val="single"/>
        </w:rPr>
      </w:pPr>
      <w:r>
        <w:rPr>
          <w:rFonts w:ascii="Times New Roman" w:hAnsi="Times New Roman" w:cs="Times New Roman"/>
          <w:sz w:val="28"/>
          <w:szCs w:val="28"/>
          <w:u w:val="single"/>
        </w:rPr>
        <w:t>о</w:t>
      </w:r>
      <w:r w:rsidR="00417106">
        <w:rPr>
          <w:rFonts w:ascii="Times New Roman" w:hAnsi="Times New Roman" w:cs="Times New Roman"/>
          <w:sz w:val="28"/>
          <w:szCs w:val="28"/>
          <w:u w:val="single"/>
        </w:rPr>
        <w:t>тсутств</w:t>
      </w:r>
      <w:r>
        <w:rPr>
          <w:rFonts w:ascii="Times New Roman" w:hAnsi="Times New Roman" w:cs="Times New Roman"/>
          <w:sz w:val="28"/>
          <w:szCs w:val="28"/>
          <w:u w:val="single"/>
        </w:rPr>
        <w:t>ие иных вариантов</w:t>
      </w:r>
      <w:r w:rsidR="00417106">
        <w:rPr>
          <w:rFonts w:ascii="Times New Roman" w:hAnsi="Times New Roman" w:cs="Times New Roman"/>
          <w:sz w:val="28"/>
          <w:szCs w:val="28"/>
          <w:u w:val="single"/>
        </w:rPr>
        <w:t>.</w:t>
      </w:r>
    </w:p>
    <w:p w:rsidR="00CD6EA8" w:rsidRPr="00417106" w:rsidRDefault="00CD6EA8" w:rsidP="00796A39">
      <w:pPr>
        <w:pStyle w:val="ConsPlusNonformat"/>
        <w:ind w:firstLine="708"/>
        <w:jc w:val="both"/>
        <w:rPr>
          <w:rFonts w:ascii="Times New Roman" w:hAnsi="Times New Roman" w:cs="Times New Roman"/>
          <w:sz w:val="28"/>
          <w:szCs w:val="28"/>
          <w:u w:val="single"/>
        </w:rPr>
      </w:pPr>
    </w:p>
    <w:p w:rsidR="00385D5D" w:rsidRDefault="00385D5D" w:rsidP="00796A39">
      <w:pPr>
        <w:pStyle w:val="ConsPlusNonformat"/>
        <w:ind w:firstLine="708"/>
        <w:jc w:val="both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8</w:t>
      </w:r>
      <w:r w:rsidR="00BA4520" w:rsidRPr="009B0914">
        <w:rPr>
          <w:rFonts w:ascii="Times New Roman" w:hAnsi="Times New Roman" w:cs="Times New Roman"/>
          <w:b/>
          <w:sz w:val="28"/>
          <w:szCs w:val="28"/>
        </w:rPr>
        <w:t>. Предложения  заинтересованных  лиц,  поступившие  в ходе  публичных консультаций, проводившихся в ходе проведения ОРВ</w:t>
      </w:r>
    </w:p>
    <w:p w:rsidR="00CA7FE3" w:rsidRDefault="00CA7FE3" w:rsidP="00CA7FE3">
      <w:pPr>
        <w:pStyle w:val="ConsPlusNonformat"/>
        <w:jc w:val="both"/>
        <w:rPr>
          <w:rFonts w:ascii="Times New Roman" w:hAnsi="Times New Roman" w:cs="Times New Roman"/>
          <w:b/>
          <w:sz w:val="28"/>
          <w:szCs w:val="28"/>
        </w:rPr>
      </w:pPr>
    </w:p>
    <w:tbl>
      <w:tblPr>
        <w:tblStyle w:val="a7"/>
        <w:tblW w:w="0" w:type="auto"/>
        <w:jc w:val="center"/>
        <w:tblLook w:val="04A0"/>
      </w:tblPr>
      <w:tblGrid>
        <w:gridCol w:w="3018"/>
        <w:gridCol w:w="2751"/>
        <w:gridCol w:w="3578"/>
      </w:tblGrid>
      <w:tr w:rsidR="00CA7FE3" w:rsidRPr="00A8344E" w:rsidTr="00A8344E">
        <w:trPr>
          <w:jc w:val="center"/>
        </w:trPr>
        <w:tc>
          <w:tcPr>
            <w:tcW w:w="3018" w:type="dxa"/>
          </w:tcPr>
          <w:p w:rsidR="00CA7FE3" w:rsidRPr="00CA7FE3" w:rsidRDefault="00CA7FE3" w:rsidP="00A8344E">
            <w:pPr>
              <w:shd w:val="clear" w:color="auto" w:fill="FFFFFF"/>
              <w:jc w:val="center"/>
              <w:rPr>
                <w:color w:val="1A1A1A"/>
                <w:szCs w:val="28"/>
              </w:rPr>
            </w:pPr>
            <w:r w:rsidRPr="00CA7FE3">
              <w:rPr>
                <w:color w:val="1A1A1A"/>
                <w:szCs w:val="28"/>
              </w:rPr>
              <w:t>Номер предложения (не</w:t>
            </w:r>
            <w:r w:rsidR="00A8344E">
              <w:rPr>
                <w:color w:val="1A1A1A"/>
                <w:szCs w:val="28"/>
              </w:rPr>
              <w:t xml:space="preserve"> </w:t>
            </w:r>
            <w:r w:rsidRPr="00CA7FE3">
              <w:rPr>
                <w:color w:val="1A1A1A"/>
                <w:szCs w:val="28"/>
              </w:rPr>
              <w:t>обязательно в</w:t>
            </w:r>
            <w:r w:rsidR="00A8344E">
              <w:rPr>
                <w:color w:val="1A1A1A"/>
                <w:szCs w:val="28"/>
              </w:rPr>
              <w:t xml:space="preserve"> </w:t>
            </w:r>
            <w:r w:rsidRPr="00CA7FE3">
              <w:rPr>
                <w:color w:val="1A1A1A"/>
                <w:szCs w:val="28"/>
              </w:rPr>
              <w:t xml:space="preserve">порядке очередности </w:t>
            </w:r>
            <w:r w:rsidR="00A8344E">
              <w:rPr>
                <w:color w:val="1A1A1A"/>
                <w:szCs w:val="28"/>
              </w:rPr>
              <w:t>п</w:t>
            </w:r>
            <w:r w:rsidRPr="00CA7FE3">
              <w:rPr>
                <w:color w:val="1A1A1A"/>
                <w:szCs w:val="28"/>
              </w:rPr>
              <w:t>оступления</w:t>
            </w:r>
            <w:r w:rsidR="00A8344E">
              <w:rPr>
                <w:color w:val="1A1A1A"/>
                <w:szCs w:val="28"/>
              </w:rPr>
              <w:t xml:space="preserve"> </w:t>
            </w:r>
            <w:r w:rsidRPr="00CA7FE3">
              <w:rPr>
                <w:color w:val="1A1A1A"/>
                <w:szCs w:val="28"/>
              </w:rPr>
              <w:t>предложений)</w:t>
            </w:r>
          </w:p>
          <w:p w:rsidR="00CA7FE3" w:rsidRPr="00A8344E" w:rsidRDefault="00CA7FE3" w:rsidP="00CA7FE3">
            <w:pPr>
              <w:pStyle w:val="ConsPlusNonformat"/>
              <w:jc w:val="both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2751" w:type="dxa"/>
          </w:tcPr>
          <w:p w:rsidR="00CA7FE3" w:rsidRPr="00A8344E" w:rsidRDefault="00CA7FE3" w:rsidP="00A8344E">
            <w:pPr>
              <w:pStyle w:val="ConsPlusNonformat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A8344E">
              <w:rPr>
                <w:rFonts w:ascii="Times New Roman" w:hAnsi="Times New Roman" w:cs="Times New Roman"/>
                <w:color w:val="1A1A1A"/>
                <w:sz w:val="28"/>
                <w:szCs w:val="28"/>
                <w:shd w:val="clear" w:color="auto" w:fill="FFFFFF"/>
              </w:rPr>
              <w:t>Суть предложения</w:t>
            </w:r>
          </w:p>
        </w:tc>
        <w:tc>
          <w:tcPr>
            <w:tcW w:w="3578" w:type="dxa"/>
          </w:tcPr>
          <w:p w:rsidR="00CA7FE3" w:rsidRPr="00CA7FE3" w:rsidRDefault="00CA7FE3" w:rsidP="00A8344E">
            <w:pPr>
              <w:shd w:val="clear" w:color="auto" w:fill="FFFFFF"/>
              <w:jc w:val="center"/>
              <w:rPr>
                <w:color w:val="1A1A1A"/>
                <w:szCs w:val="28"/>
              </w:rPr>
            </w:pPr>
            <w:r w:rsidRPr="00CA7FE3">
              <w:rPr>
                <w:color w:val="1A1A1A"/>
                <w:szCs w:val="28"/>
              </w:rPr>
              <w:t>Результат рассмотрения</w:t>
            </w:r>
          </w:p>
          <w:p w:rsidR="00CA7FE3" w:rsidRPr="00CA7FE3" w:rsidRDefault="00CA7FE3" w:rsidP="00A8344E">
            <w:pPr>
              <w:shd w:val="clear" w:color="auto" w:fill="FFFFFF"/>
              <w:jc w:val="center"/>
              <w:rPr>
                <w:color w:val="1A1A1A"/>
                <w:szCs w:val="28"/>
              </w:rPr>
            </w:pPr>
            <w:r w:rsidRPr="00CA7FE3">
              <w:rPr>
                <w:color w:val="1A1A1A"/>
                <w:szCs w:val="28"/>
              </w:rPr>
              <w:t>предложения, учтено/не</w:t>
            </w:r>
          </w:p>
          <w:p w:rsidR="00CA7FE3" w:rsidRPr="00CA7FE3" w:rsidRDefault="00CA7FE3" w:rsidP="00A8344E">
            <w:pPr>
              <w:shd w:val="clear" w:color="auto" w:fill="FFFFFF"/>
              <w:jc w:val="center"/>
              <w:rPr>
                <w:color w:val="1A1A1A"/>
                <w:szCs w:val="28"/>
              </w:rPr>
            </w:pPr>
            <w:proofErr w:type="gramStart"/>
            <w:r w:rsidRPr="00CA7FE3">
              <w:rPr>
                <w:color w:val="1A1A1A"/>
                <w:szCs w:val="28"/>
              </w:rPr>
              <w:t>учтено (если не учтено,</w:t>
            </w:r>
            <w:proofErr w:type="gramEnd"/>
          </w:p>
          <w:p w:rsidR="00CA7FE3" w:rsidRPr="00CA7FE3" w:rsidRDefault="00CA7FE3" w:rsidP="00A8344E">
            <w:pPr>
              <w:shd w:val="clear" w:color="auto" w:fill="FFFFFF"/>
              <w:jc w:val="center"/>
              <w:rPr>
                <w:color w:val="1A1A1A"/>
                <w:szCs w:val="28"/>
              </w:rPr>
            </w:pPr>
            <w:r w:rsidRPr="00CA7FE3">
              <w:rPr>
                <w:color w:val="1A1A1A"/>
                <w:szCs w:val="28"/>
              </w:rPr>
              <w:t>указывается обоснование</w:t>
            </w:r>
          </w:p>
          <w:p w:rsidR="00CA7FE3" w:rsidRPr="00CA7FE3" w:rsidRDefault="00CA7FE3" w:rsidP="00A8344E">
            <w:pPr>
              <w:shd w:val="clear" w:color="auto" w:fill="FFFFFF"/>
              <w:jc w:val="center"/>
              <w:rPr>
                <w:color w:val="1A1A1A"/>
                <w:szCs w:val="28"/>
              </w:rPr>
            </w:pPr>
            <w:r w:rsidRPr="00CA7FE3">
              <w:rPr>
                <w:color w:val="1A1A1A"/>
                <w:szCs w:val="28"/>
              </w:rPr>
              <w:t>не учета предложения;</w:t>
            </w:r>
          </w:p>
          <w:p w:rsidR="00CA7FE3" w:rsidRPr="00CA7FE3" w:rsidRDefault="00CA7FE3" w:rsidP="00A8344E">
            <w:pPr>
              <w:shd w:val="clear" w:color="auto" w:fill="FFFFFF"/>
              <w:jc w:val="center"/>
              <w:rPr>
                <w:color w:val="1A1A1A"/>
                <w:szCs w:val="28"/>
              </w:rPr>
            </w:pPr>
            <w:r w:rsidRPr="00CA7FE3">
              <w:rPr>
                <w:color w:val="1A1A1A"/>
                <w:szCs w:val="28"/>
              </w:rPr>
              <w:t>если предложение учтено,</w:t>
            </w:r>
            <w:r w:rsidR="00A8344E">
              <w:rPr>
                <w:color w:val="1A1A1A"/>
                <w:szCs w:val="28"/>
              </w:rPr>
              <w:t xml:space="preserve"> </w:t>
            </w:r>
            <w:r w:rsidRPr="00CA7FE3">
              <w:rPr>
                <w:color w:val="1A1A1A"/>
                <w:szCs w:val="28"/>
              </w:rPr>
              <w:t>может быть отражен</w:t>
            </w:r>
            <w:r w:rsidR="00A8344E">
              <w:rPr>
                <w:color w:val="1A1A1A"/>
                <w:szCs w:val="28"/>
              </w:rPr>
              <w:t xml:space="preserve"> </w:t>
            </w:r>
            <w:proofErr w:type="gramStart"/>
            <w:r w:rsidRPr="00CA7FE3">
              <w:rPr>
                <w:color w:val="1A1A1A"/>
                <w:szCs w:val="28"/>
              </w:rPr>
              <w:t>комментарий органа</w:t>
            </w:r>
            <w:proofErr w:type="gramEnd"/>
            <w:r w:rsidRPr="00CA7FE3">
              <w:rPr>
                <w:color w:val="1A1A1A"/>
                <w:szCs w:val="28"/>
              </w:rPr>
              <w:t>,</w:t>
            </w:r>
            <w:r w:rsidR="00A8344E">
              <w:rPr>
                <w:color w:val="1A1A1A"/>
                <w:szCs w:val="28"/>
              </w:rPr>
              <w:t xml:space="preserve"> </w:t>
            </w:r>
            <w:r w:rsidRPr="00CA7FE3">
              <w:rPr>
                <w:color w:val="1A1A1A"/>
                <w:szCs w:val="28"/>
              </w:rPr>
              <w:t>проводящего ОРВ)</w:t>
            </w:r>
          </w:p>
          <w:p w:rsidR="00CA7FE3" w:rsidRPr="00A8344E" w:rsidRDefault="00CA7FE3" w:rsidP="00CA7FE3">
            <w:pPr>
              <w:pStyle w:val="ConsPlusNonformat"/>
              <w:jc w:val="both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</w:tr>
      <w:tr w:rsidR="00CA7FE3" w:rsidRPr="00A8344E" w:rsidTr="00A8344E">
        <w:trPr>
          <w:jc w:val="center"/>
        </w:trPr>
        <w:tc>
          <w:tcPr>
            <w:tcW w:w="3018" w:type="dxa"/>
          </w:tcPr>
          <w:p w:rsidR="00CA7FE3" w:rsidRPr="00A8344E" w:rsidRDefault="00A8344E" w:rsidP="00A8344E">
            <w:pPr>
              <w:pStyle w:val="ConsPlusNonformat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A8344E">
              <w:rPr>
                <w:rFonts w:ascii="Times New Roman" w:hAnsi="Times New Roman" w:cs="Times New Roman"/>
                <w:b/>
                <w:sz w:val="28"/>
                <w:szCs w:val="28"/>
              </w:rPr>
              <w:t>-</w:t>
            </w:r>
          </w:p>
        </w:tc>
        <w:tc>
          <w:tcPr>
            <w:tcW w:w="2751" w:type="dxa"/>
          </w:tcPr>
          <w:p w:rsidR="00CA7FE3" w:rsidRPr="00A8344E" w:rsidRDefault="00A8344E" w:rsidP="00A8344E">
            <w:pPr>
              <w:pStyle w:val="ConsPlusNonformat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A8344E">
              <w:rPr>
                <w:rFonts w:ascii="Times New Roman" w:hAnsi="Times New Roman" w:cs="Times New Roman"/>
                <w:b/>
                <w:sz w:val="28"/>
                <w:szCs w:val="28"/>
              </w:rPr>
              <w:t>-</w:t>
            </w:r>
          </w:p>
        </w:tc>
        <w:tc>
          <w:tcPr>
            <w:tcW w:w="3578" w:type="dxa"/>
          </w:tcPr>
          <w:p w:rsidR="00CA7FE3" w:rsidRPr="00A8344E" w:rsidRDefault="00A8344E" w:rsidP="00A8344E">
            <w:pPr>
              <w:pStyle w:val="ConsPlusNonformat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A8344E">
              <w:rPr>
                <w:rFonts w:ascii="Times New Roman" w:hAnsi="Times New Roman" w:cs="Times New Roman"/>
                <w:b/>
                <w:sz w:val="28"/>
                <w:szCs w:val="28"/>
              </w:rPr>
              <w:t>-</w:t>
            </w:r>
          </w:p>
        </w:tc>
      </w:tr>
    </w:tbl>
    <w:p w:rsidR="00CA7FE3" w:rsidRDefault="00CA7FE3" w:rsidP="00796A39">
      <w:pPr>
        <w:pStyle w:val="ConsPlusNonformat"/>
        <w:ind w:firstLine="708"/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385D5D" w:rsidRDefault="00385D5D" w:rsidP="00796A39">
      <w:pPr>
        <w:pStyle w:val="ConsPlusNonformat"/>
        <w:ind w:firstLine="708"/>
        <w:jc w:val="both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9</w:t>
      </w:r>
      <w:r w:rsidR="00BA4520" w:rsidRPr="002428D3">
        <w:rPr>
          <w:rFonts w:ascii="Times New Roman" w:hAnsi="Times New Roman" w:cs="Times New Roman"/>
          <w:b/>
          <w:sz w:val="28"/>
          <w:szCs w:val="28"/>
        </w:rPr>
        <w:t>. Иная  информация,  подлежащая  отражению  в  отчете  по  усмотрению органа, проводящего ОРВ</w:t>
      </w:r>
      <w:r>
        <w:rPr>
          <w:rFonts w:ascii="Times New Roman" w:hAnsi="Times New Roman" w:cs="Times New Roman"/>
          <w:b/>
          <w:sz w:val="28"/>
          <w:szCs w:val="28"/>
        </w:rPr>
        <w:t>:</w:t>
      </w:r>
    </w:p>
    <w:p w:rsidR="00BA4520" w:rsidRPr="002428D3" w:rsidRDefault="00385D5D" w:rsidP="00796A39">
      <w:pPr>
        <w:pStyle w:val="ConsPlusNonformat"/>
        <w:ind w:firstLine="708"/>
        <w:jc w:val="both"/>
        <w:rPr>
          <w:rFonts w:ascii="Times New Roman" w:hAnsi="Times New Roman" w:cs="Times New Roman"/>
          <w:sz w:val="28"/>
          <w:szCs w:val="28"/>
          <w:u w:val="single"/>
        </w:rPr>
      </w:pPr>
      <w:r>
        <w:rPr>
          <w:rFonts w:ascii="Times New Roman" w:hAnsi="Times New Roman" w:cs="Times New Roman"/>
          <w:sz w:val="28"/>
          <w:szCs w:val="28"/>
          <w:u w:val="single"/>
        </w:rPr>
        <w:t>о</w:t>
      </w:r>
      <w:r w:rsidR="002428D3">
        <w:rPr>
          <w:rFonts w:ascii="Times New Roman" w:hAnsi="Times New Roman" w:cs="Times New Roman"/>
          <w:sz w:val="28"/>
          <w:szCs w:val="28"/>
          <w:u w:val="single"/>
        </w:rPr>
        <w:t>тсутствует</w:t>
      </w:r>
    </w:p>
    <w:p w:rsidR="00BA4520" w:rsidRPr="009B0914" w:rsidRDefault="00BA4520" w:rsidP="00BA4520">
      <w:pPr>
        <w:pStyle w:val="ConsPlusNonformat"/>
        <w:rPr>
          <w:rFonts w:ascii="Times New Roman" w:hAnsi="Times New Roman" w:cs="Times New Roman"/>
          <w:sz w:val="28"/>
          <w:szCs w:val="28"/>
        </w:rPr>
      </w:pPr>
    </w:p>
    <w:tbl>
      <w:tblPr>
        <w:tblW w:w="0" w:type="auto"/>
        <w:tblLook w:val="04A0"/>
      </w:tblPr>
      <w:tblGrid>
        <w:gridCol w:w="3936"/>
        <w:gridCol w:w="2255"/>
        <w:gridCol w:w="3096"/>
      </w:tblGrid>
      <w:tr w:rsidR="00BA4520" w:rsidRPr="009B0914" w:rsidTr="000F596A">
        <w:tc>
          <w:tcPr>
            <w:tcW w:w="3936" w:type="dxa"/>
          </w:tcPr>
          <w:p w:rsidR="00BA4520" w:rsidRPr="00CD6EA8" w:rsidRDefault="00385D5D" w:rsidP="000F596A">
            <w:pPr>
              <w:rPr>
                <w:szCs w:val="28"/>
              </w:rPr>
            </w:pPr>
            <w:bookmarkStart w:id="2" w:name="_GoBack"/>
            <w:bookmarkEnd w:id="2"/>
            <w:r>
              <w:rPr>
                <w:szCs w:val="28"/>
              </w:rPr>
              <w:t>Начальник архивного отдела аппарата администрации  городского округа Кинель Самарской области</w:t>
            </w:r>
          </w:p>
        </w:tc>
        <w:tc>
          <w:tcPr>
            <w:tcW w:w="2255" w:type="dxa"/>
          </w:tcPr>
          <w:p w:rsidR="00BA4520" w:rsidRPr="009B0914" w:rsidRDefault="00BA4520" w:rsidP="000F596A">
            <w:r w:rsidRPr="009B0914">
              <w:t>______________</w:t>
            </w:r>
          </w:p>
          <w:p w:rsidR="00BA4520" w:rsidRPr="009B0914" w:rsidRDefault="00BA4520" w:rsidP="000F596A">
            <w:pPr>
              <w:jc w:val="center"/>
              <w:rPr>
                <w:i/>
              </w:rPr>
            </w:pPr>
            <w:r w:rsidRPr="009B0914">
              <w:rPr>
                <w:i/>
              </w:rPr>
              <w:t>(подпись)</w:t>
            </w:r>
          </w:p>
        </w:tc>
        <w:tc>
          <w:tcPr>
            <w:tcW w:w="3096" w:type="dxa"/>
          </w:tcPr>
          <w:p w:rsidR="00BA4520" w:rsidRPr="009B0914" w:rsidRDefault="00385D5D" w:rsidP="00F11511">
            <w:r>
              <w:t xml:space="preserve">             </w:t>
            </w:r>
            <w:r w:rsidR="00F11511">
              <w:t>Е.Н.Евдокимова</w:t>
            </w:r>
          </w:p>
        </w:tc>
      </w:tr>
    </w:tbl>
    <w:p w:rsidR="00BA4520" w:rsidRPr="009B0914" w:rsidRDefault="00BA4520" w:rsidP="00BA4520"/>
    <w:p w:rsidR="00CA7FE3" w:rsidRPr="00167345" w:rsidRDefault="00C96700" w:rsidP="00F11511">
      <w:r>
        <w:t>16</w:t>
      </w:r>
      <w:r w:rsidR="00241F74" w:rsidRPr="00167345">
        <w:t>.05.2022</w:t>
      </w:r>
      <w:r w:rsidR="00740F68" w:rsidRPr="00167345">
        <w:t>г.</w:t>
      </w:r>
      <w:r w:rsidR="00F11511" w:rsidRPr="00167345">
        <w:t xml:space="preserve"> </w:t>
      </w:r>
    </w:p>
    <w:sectPr w:rsidR="00CA7FE3" w:rsidRPr="00167345" w:rsidSect="00B82203">
      <w:pgSz w:w="11906" w:h="16838"/>
      <w:pgMar w:top="851" w:right="849" w:bottom="851" w:left="1418" w:header="709" w:footer="709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CC"/>
    <w:family w:val="modern"/>
    <w:pitch w:val="fixed"/>
    <w:sig w:usb0="20002A87" w:usb1="00000000" w:usb2="00000000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431044"/>
    <w:multiLevelType w:val="multilevel"/>
    <w:tmpl w:val="5B8C6144"/>
    <w:lvl w:ilvl="0">
      <w:start w:val="1"/>
      <w:numFmt w:val="decimal"/>
      <w:lvlText w:val="%1."/>
      <w:lvlJc w:val="left"/>
      <w:pPr>
        <w:ind w:left="450" w:hanging="45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862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80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2160" w:hanging="2160"/>
      </w:pPr>
      <w:rPr>
        <w:rFonts w:hint="default"/>
      </w:r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proofState w:spelling="clean" w:grammar="clean"/>
  <w:defaultTabStop w:val="708"/>
  <w:characterSpacingControl w:val="doNotCompress"/>
  <w:compat/>
  <w:rsids>
    <w:rsidRoot w:val="00F958AE"/>
    <w:rsid w:val="00020D99"/>
    <w:rsid w:val="000477C6"/>
    <w:rsid w:val="00091C25"/>
    <w:rsid w:val="000F596A"/>
    <w:rsid w:val="00112510"/>
    <w:rsid w:val="00167345"/>
    <w:rsid w:val="00175AA2"/>
    <w:rsid w:val="001E1911"/>
    <w:rsid w:val="00226A62"/>
    <w:rsid w:val="0023536B"/>
    <w:rsid w:val="00241F74"/>
    <w:rsid w:val="002428D3"/>
    <w:rsid w:val="00260D4A"/>
    <w:rsid w:val="0027059C"/>
    <w:rsid w:val="002A09D3"/>
    <w:rsid w:val="002B7C53"/>
    <w:rsid w:val="002C30B9"/>
    <w:rsid w:val="002E3272"/>
    <w:rsid w:val="002F22B1"/>
    <w:rsid w:val="00363EC9"/>
    <w:rsid w:val="0037131D"/>
    <w:rsid w:val="00385D5D"/>
    <w:rsid w:val="003A673E"/>
    <w:rsid w:val="003B7D60"/>
    <w:rsid w:val="003F64E6"/>
    <w:rsid w:val="00400C96"/>
    <w:rsid w:val="00417106"/>
    <w:rsid w:val="00485646"/>
    <w:rsid w:val="004A04EA"/>
    <w:rsid w:val="00520996"/>
    <w:rsid w:val="00534E68"/>
    <w:rsid w:val="00552600"/>
    <w:rsid w:val="005726C6"/>
    <w:rsid w:val="005A1654"/>
    <w:rsid w:val="005C1205"/>
    <w:rsid w:val="005D0B0A"/>
    <w:rsid w:val="006374C7"/>
    <w:rsid w:val="00691B58"/>
    <w:rsid w:val="006C35EB"/>
    <w:rsid w:val="006F3299"/>
    <w:rsid w:val="007316B4"/>
    <w:rsid w:val="00740F68"/>
    <w:rsid w:val="00743B79"/>
    <w:rsid w:val="007504EF"/>
    <w:rsid w:val="00780B32"/>
    <w:rsid w:val="007929A6"/>
    <w:rsid w:val="00796A39"/>
    <w:rsid w:val="00881C3B"/>
    <w:rsid w:val="008F3ABE"/>
    <w:rsid w:val="00915B6D"/>
    <w:rsid w:val="00961939"/>
    <w:rsid w:val="00964E80"/>
    <w:rsid w:val="00981245"/>
    <w:rsid w:val="009B154C"/>
    <w:rsid w:val="009D6E45"/>
    <w:rsid w:val="009F015F"/>
    <w:rsid w:val="009F3AE5"/>
    <w:rsid w:val="00A21607"/>
    <w:rsid w:val="00A65E59"/>
    <w:rsid w:val="00A8344E"/>
    <w:rsid w:val="00AE0B1D"/>
    <w:rsid w:val="00AE26BF"/>
    <w:rsid w:val="00B11F2A"/>
    <w:rsid w:val="00B82203"/>
    <w:rsid w:val="00BA4520"/>
    <w:rsid w:val="00BF610A"/>
    <w:rsid w:val="00C01C80"/>
    <w:rsid w:val="00C223EA"/>
    <w:rsid w:val="00C96700"/>
    <w:rsid w:val="00CA561D"/>
    <w:rsid w:val="00CA7FE3"/>
    <w:rsid w:val="00CD6EA8"/>
    <w:rsid w:val="00D15E8B"/>
    <w:rsid w:val="00E10C70"/>
    <w:rsid w:val="00E54CA6"/>
    <w:rsid w:val="00E82CD8"/>
    <w:rsid w:val="00E95E8A"/>
    <w:rsid w:val="00EA6D99"/>
    <w:rsid w:val="00EF6B85"/>
    <w:rsid w:val="00F11511"/>
    <w:rsid w:val="00F25EFE"/>
    <w:rsid w:val="00F409D0"/>
    <w:rsid w:val="00F70C6D"/>
    <w:rsid w:val="00F958AE"/>
    <w:rsid w:val="00FB7268"/>
    <w:rsid w:val="00FE4082"/>
    <w:rsid w:val="00FE594C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5122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A4520"/>
    <w:pPr>
      <w:spacing w:after="0" w:line="240" w:lineRule="auto"/>
    </w:pPr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styleId="1">
    <w:name w:val="heading 1"/>
    <w:basedOn w:val="a"/>
    <w:next w:val="a"/>
    <w:link w:val="10"/>
    <w:qFormat/>
    <w:rsid w:val="00BA4520"/>
    <w:pPr>
      <w:keepNext/>
      <w:jc w:val="center"/>
      <w:outlineLvl w:val="0"/>
    </w:pPr>
    <w:rPr>
      <w:b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BA4520"/>
    <w:rPr>
      <w:rFonts w:ascii="Times New Roman" w:eastAsia="Times New Roman" w:hAnsi="Times New Roman" w:cs="Times New Roman"/>
      <w:b/>
      <w:sz w:val="28"/>
      <w:szCs w:val="20"/>
    </w:rPr>
  </w:style>
  <w:style w:type="paragraph" w:customStyle="1" w:styleId="ConsPlusNonformat">
    <w:name w:val="ConsPlusNonformat"/>
    <w:uiPriority w:val="99"/>
    <w:rsid w:val="00BA4520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character" w:styleId="a3">
    <w:name w:val="Strong"/>
    <w:uiPriority w:val="99"/>
    <w:qFormat/>
    <w:rsid w:val="007504EF"/>
    <w:rPr>
      <w:rFonts w:cs="Times New Roman"/>
      <w:b/>
      <w:bCs/>
    </w:rPr>
  </w:style>
  <w:style w:type="paragraph" w:styleId="a4">
    <w:name w:val="List Paragraph"/>
    <w:basedOn w:val="a"/>
    <w:uiPriority w:val="34"/>
    <w:qFormat/>
    <w:rsid w:val="009F3AE5"/>
    <w:pPr>
      <w:ind w:left="720"/>
      <w:contextualSpacing/>
    </w:pPr>
  </w:style>
  <w:style w:type="paragraph" w:styleId="a5">
    <w:name w:val="Balloon Text"/>
    <w:basedOn w:val="a"/>
    <w:link w:val="a6"/>
    <w:uiPriority w:val="99"/>
    <w:semiHidden/>
    <w:unhideWhenUsed/>
    <w:rsid w:val="00AE0B1D"/>
    <w:rPr>
      <w:rFonts w:ascii="Segoe UI" w:hAnsi="Segoe UI" w:cs="Segoe UI"/>
      <w:sz w:val="18"/>
      <w:szCs w:val="18"/>
    </w:rPr>
  </w:style>
  <w:style w:type="character" w:customStyle="1" w:styleId="a6">
    <w:name w:val="Текст выноски Знак"/>
    <w:basedOn w:val="a0"/>
    <w:link w:val="a5"/>
    <w:uiPriority w:val="99"/>
    <w:semiHidden/>
    <w:rsid w:val="00AE0B1D"/>
    <w:rPr>
      <w:rFonts w:ascii="Segoe UI" w:eastAsia="Times New Roman" w:hAnsi="Segoe UI" w:cs="Segoe UI"/>
      <w:sz w:val="18"/>
      <w:szCs w:val="18"/>
      <w:lang w:eastAsia="ru-RU"/>
    </w:rPr>
  </w:style>
  <w:style w:type="table" w:styleId="a7">
    <w:name w:val="Table Grid"/>
    <w:basedOn w:val="a1"/>
    <w:uiPriority w:val="39"/>
    <w:rsid w:val="00CA7FE3"/>
    <w:pPr>
      <w:spacing w:after="0" w:line="240" w:lineRule="auto"/>
    </w:p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968924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88140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45290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45823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93461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99236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10638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37619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13088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00337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4</Pages>
  <Words>1101</Words>
  <Characters>6282</Characters>
  <Application>Microsoft Office Word</Application>
  <DocSecurity>0</DocSecurity>
  <Lines>52</Lines>
  <Paragraphs>14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7369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User</dc:creator>
  <cp:lastModifiedBy>root</cp:lastModifiedBy>
  <cp:revision>6</cp:revision>
  <cp:lastPrinted>2018-10-11T12:08:00Z</cp:lastPrinted>
  <dcterms:created xsi:type="dcterms:W3CDTF">2023-12-05T10:24:00Z</dcterms:created>
  <dcterms:modified xsi:type="dcterms:W3CDTF">2023-12-05T12:12:00Z</dcterms:modified>
</cp:coreProperties>
</file>