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8131C5" w:rsidTr="001750AE">
        <w:tc>
          <w:tcPr>
            <w:tcW w:w="4536" w:type="dxa"/>
          </w:tcPr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</w:pPr>
          </w:p>
          <w:p w:rsidR="008131C5" w:rsidRPr="000234F9" w:rsidRDefault="008131C5" w:rsidP="001750AE">
            <w:pPr>
              <w:suppressAutoHyphens/>
              <w:spacing w:before="120" w:line="276" w:lineRule="auto"/>
              <w:jc w:val="center"/>
            </w:pPr>
            <w:r w:rsidRPr="000234F9">
              <w:rPr>
                <w:sz w:val="22"/>
              </w:rPr>
              <w:t>АДМИНИСТРАЦИЯ</w:t>
            </w:r>
          </w:p>
          <w:p w:rsidR="008131C5" w:rsidRPr="000234F9" w:rsidRDefault="008131C5" w:rsidP="001750AE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8131C5" w:rsidRPr="001525AE" w:rsidRDefault="008131C5" w:rsidP="001750AE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</w:pP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 w:rsidR="0019677F">
              <w:rPr>
                <w:sz w:val="28"/>
                <w:szCs w:val="28"/>
              </w:rPr>
              <w:t>_____________ года № _______</w:t>
            </w:r>
          </w:p>
          <w:p w:rsidR="008131C5" w:rsidRPr="000C6373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131C5" w:rsidRDefault="008131C5" w:rsidP="001750AE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8131C5" w:rsidRDefault="008131C5" w:rsidP="001750AE">
            <w:pPr>
              <w:tabs>
                <w:tab w:val="left" w:pos="3240"/>
                <w:tab w:val="right" w:pos="4320"/>
              </w:tabs>
              <w:suppressAutoHyphens/>
              <w:spacing w:line="276" w:lineRule="auto"/>
            </w:pPr>
            <w:r>
              <w:tab/>
            </w:r>
            <w:r w:rsidR="0019677F">
              <w:t>ПРОЕКТ</w:t>
            </w:r>
          </w:p>
        </w:tc>
      </w:tr>
      <w:tr w:rsidR="008131C5" w:rsidRPr="00290FC5" w:rsidTr="001750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131C5" w:rsidRDefault="008131C5" w:rsidP="001750AE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FC09A3">
              <w:rPr>
                <w:bCs/>
                <w:color w:val="000000"/>
                <w:sz w:val="28"/>
                <w:szCs w:val="28"/>
              </w:rPr>
              <w:t>О внесении изменений и дополнени</w:t>
            </w:r>
            <w:r w:rsidR="00FC09A3" w:rsidRPr="00FC09A3">
              <w:rPr>
                <w:bCs/>
                <w:color w:val="000000"/>
                <w:sz w:val="28"/>
                <w:szCs w:val="28"/>
              </w:rPr>
              <w:t>я</w:t>
            </w:r>
            <w:r w:rsidRPr="00FC09A3">
              <w:rPr>
                <w:bCs/>
                <w:color w:val="000000"/>
                <w:sz w:val="28"/>
                <w:szCs w:val="28"/>
              </w:rPr>
              <w:t xml:space="preserve"> в административный регламент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 предоставления муниципальной услуги </w:t>
            </w:r>
            <w:r w:rsidRPr="009F2DC7">
              <w:rPr>
                <w:sz w:val="28"/>
                <w:szCs w:val="28"/>
              </w:rPr>
              <w:t>«Согласование номенклатур дел, положений об архивах,</w:t>
            </w:r>
            <w:r w:rsidRPr="009F2DC7">
              <w:rPr>
                <w:sz w:val="28"/>
                <w:szCs w:val="28"/>
              </w:rPr>
              <w:br/>
              <w:t>об экспертных комиссиях»</w:t>
            </w:r>
            <w:r w:rsidRPr="000C6373">
              <w:rPr>
                <w:bCs/>
                <w:sz w:val="28"/>
                <w:szCs w:val="28"/>
              </w:rPr>
              <w:t xml:space="preserve">, утверждённый постановлением администрации городского округа Кинель Самарской области от </w:t>
            </w:r>
            <w:r w:rsidRPr="000C6373">
              <w:rPr>
                <w:sz w:val="28"/>
                <w:szCs w:val="28"/>
              </w:rPr>
              <w:t xml:space="preserve"> </w:t>
            </w:r>
            <w:r w:rsidRPr="00326FCE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 xml:space="preserve"> марта </w:t>
            </w:r>
            <w:r w:rsidRPr="00326FCE">
              <w:rPr>
                <w:sz w:val="28"/>
                <w:szCs w:val="28"/>
              </w:rPr>
              <w:t>2016 года   № 116</w:t>
            </w:r>
            <w:r>
              <w:rPr>
                <w:sz w:val="28"/>
                <w:szCs w:val="28"/>
              </w:rPr>
              <w:t>4</w:t>
            </w:r>
            <w:r w:rsidRPr="00326FCE">
              <w:rPr>
                <w:bCs/>
                <w:sz w:val="28"/>
                <w:szCs w:val="28"/>
              </w:rPr>
              <w:t xml:space="preserve"> 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(с изменениями от 5 июля 2017 года, 13 августа 2018 года, 18 октября 2018 года)</w:t>
            </w:r>
          </w:p>
          <w:p w:rsidR="008131C5" w:rsidRDefault="008131C5" w:rsidP="001750AE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8131C5" w:rsidRDefault="008131C5" w:rsidP="001750AE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8131C5" w:rsidRPr="000C6373" w:rsidRDefault="008131C5" w:rsidP="001750AE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8131C5" w:rsidRPr="00537959" w:rsidRDefault="008131C5" w:rsidP="008131C5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37959">
        <w:rPr>
          <w:sz w:val="28"/>
          <w:szCs w:val="28"/>
        </w:rPr>
        <w:t>В соответствии с Федеральным законом РФ от 27</w:t>
      </w:r>
      <w:r>
        <w:rPr>
          <w:sz w:val="28"/>
          <w:szCs w:val="28"/>
        </w:rPr>
        <w:t xml:space="preserve"> июля </w:t>
      </w:r>
      <w:r w:rsidRPr="00537959">
        <w:rPr>
          <w:sz w:val="28"/>
          <w:szCs w:val="28"/>
        </w:rPr>
        <w:t>2010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 xml:space="preserve">№ 210-ФЗ «Об организации предоставления государственных и муниципальных услуг», </w:t>
      </w:r>
    </w:p>
    <w:p w:rsidR="008131C5" w:rsidRDefault="008131C5" w:rsidP="008131C5">
      <w:pPr>
        <w:pStyle w:val="2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8131C5" w:rsidRPr="00F20F6B" w:rsidRDefault="008131C5" w:rsidP="008131C5">
      <w:pPr>
        <w:pStyle w:val="a5"/>
        <w:numPr>
          <w:ilvl w:val="0"/>
          <w:numId w:val="1"/>
        </w:numPr>
        <w:spacing w:after="200" w:line="360" w:lineRule="auto"/>
        <w:ind w:left="0" w:firstLine="708"/>
        <w:jc w:val="both"/>
        <w:rPr>
          <w:sz w:val="28"/>
          <w:szCs w:val="28"/>
        </w:rPr>
      </w:pPr>
      <w:r w:rsidRPr="00F20F6B">
        <w:rPr>
          <w:sz w:val="28"/>
          <w:szCs w:val="28"/>
        </w:rPr>
        <w:t xml:space="preserve">Внести в административный регламент </w:t>
      </w:r>
      <w:r w:rsidRPr="00F20F6B">
        <w:rPr>
          <w:bCs/>
          <w:sz w:val="28"/>
          <w:szCs w:val="28"/>
        </w:rPr>
        <w:t>предоставления муниципальной услуги «</w:t>
      </w:r>
      <w:r w:rsidRPr="009F2DC7">
        <w:rPr>
          <w:sz w:val="28"/>
          <w:szCs w:val="28"/>
        </w:rPr>
        <w:t>Согласование номенклатур дел, положений об архивах,</w:t>
      </w:r>
      <w:r>
        <w:rPr>
          <w:sz w:val="28"/>
          <w:szCs w:val="28"/>
        </w:rPr>
        <w:t xml:space="preserve"> </w:t>
      </w:r>
      <w:r w:rsidRPr="009F2DC7">
        <w:rPr>
          <w:sz w:val="28"/>
          <w:szCs w:val="28"/>
        </w:rPr>
        <w:t>об экспертных комиссиях»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</w:t>
      </w:r>
      <w:r w:rsidRPr="00FC09A3">
        <w:rPr>
          <w:bCs/>
          <w:sz w:val="28"/>
          <w:szCs w:val="28"/>
        </w:rPr>
        <w:t xml:space="preserve">области от </w:t>
      </w:r>
      <w:r w:rsidRPr="00FC09A3">
        <w:rPr>
          <w:sz w:val="28"/>
          <w:szCs w:val="28"/>
        </w:rPr>
        <w:t xml:space="preserve"> 28 марта 2016 года   № 1164</w:t>
      </w:r>
      <w:r w:rsidRPr="00FC09A3">
        <w:rPr>
          <w:bCs/>
          <w:sz w:val="28"/>
          <w:szCs w:val="28"/>
        </w:rPr>
        <w:t xml:space="preserve"> </w:t>
      </w:r>
      <w:r w:rsidRPr="00FC09A3">
        <w:rPr>
          <w:bCs/>
          <w:color w:val="000000"/>
          <w:sz w:val="28"/>
          <w:szCs w:val="28"/>
        </w:rPr>
        <w:t xml:space="preserve"> (с изменениями от 5 июля 2017 года, 13 августа 2018 года, 18 октября 2018 года)</w:t>
      </w:r>
      <w:r w:rsidRPr="00FC09A3">
        <w:rPr>
          <w:sz w:val="28"/>
          <w:szCs w:val="28"/>
        </w:rPr>
        <w:t xml:space="preserve"> следующие изменения и дополнени</w:t>
      </w:r>
      <w:r w:rsidR="00FC09A3" w:rsidRPr="00FC09A3">
        <w:rPr>
          <w:sz w:val="28"/>
          <w:szCs w:val="28"/>
        </w:rPr>
        <w:t>е</w:t>
      </w:r>
      <w:r w:rsidRPr="00FC09A3">
        <w:rPr>
          <w:sz w:val="28"/>
          <w:szCs w:val="28"/>
        </w:rPr>
        <w:t>:</w:t>
      </w:r>
    </w:p>
    <w:p w:rsidR="008131C5" w:rsidRPr="00992430" w:rsidRDefault="008131C5" w:rsidP="008131C5">
      <w:pPr>
        <w:pStyle w:val="a5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92430">
        <w:rPr>
          <w:sz w:val="28"/>
          <w:szCs w:val="28"/>
        </w:rPr>
        <w:t>В разделе 2:</w:t>
      </w:r>
    </w:p>
    <w:p w:rsidR="008131C5" w:rsidRDefault="008131C5" w:rsidP="008131C5">
      <w:pPr>
        <w:pStyle w:val="a5"/>
        <w:numPr>
          <w:ilvl w:val="2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13: </w:t>
      </w:r>
    </w:p>
    <w:p w:rsidR="008131C5" w:rsidRPr="008131C5" w:rsidRDefault="008131C5" w:rsidP="008131C5">
      <w:pPr>
        <w:widowControl w:val="0"/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8131C5">
        <w:rPr>
          <w:sz w:val="28"/>
          <w:szCs w:val="28"/>
        </w:rPr>
        <w:t xml:space="preserve">         абзацы </w:t>
      </w:r>
      <w:r w:rsidR="00C12264">
        <w:rPr>
          <w:sz w:val="28"/>
          <w:szCs w:val="28"/>
        </w:rPr>
        <w:t xml:space="preserve">пятый, шестой </w:t>
      </w:r>
      <w:r w:rsidRPr="008131C5">
        <w:rPr>
          <w:sz w:val="28"/>
          <w:szCs w:val="28"/>
        </w:rPr>
        <w:t>удалить;</w:t>
      </w:r>
    </w:p>
    <w:p w:rsidR="008131C5" w:rsidRPr="008131C5" w:rsidRDefault="008131C5" w:rsidP="008131C5">
      <w:pPr>
        <w:widowControl w:val="0"/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8131C5">
        <w:rPr>
          <w:sz w:val="28"/>
          <w:szCs w:val="28"/>
        </w:rPr>
        <w:lastRenderedPageBreak/>
        <w:t xml:space="preserve">         дополнить абзацами следующего содержания:</w:t>
      </w:r>
    </w:p>
    <w:p w:rsidR="008131C5" w:rsidRPr="008131C5" w:rsidRDefault="008131C5" w:rsidP="008131C5">
      <w:pPr>
        <w:spacing w:line="360" w:lineRule="auto"/>
        <w:ind w:firstLine="709"/>
        <w:jc w:val="both"/>
        <w:rPr>
          <w:sz w:val="28"/>
          <w:szCs w:val="28"/>
        </w:rPr>
      </w:pPr>
      <w:r w:rsidRPr="008131C5">
        <w:rPr>
          <w:sz w:val="28"/>
          <w:szCs w:val="28"/>
        </w:rPr>
        <w:t>«</w:t>
      </w:r>
      <w:hyperlink r:id="rId5" w:history="1">
        <w:r w:rsidRPr="008131C5">
          <w:rPr>
            <w:rStyle w:val="a6"/>
            <w:rFonts w:cs="Arial"/>
            <w:bCs/>
            <w:color w:val="auto"/>
            <w:sz w:val="28"/>
            <w:szCs w:val="28"/>
          </w:rPr>
          <w:t>Приказ Федерального архивного агентства от 2 марта 2020 года № 24</w:t>
        </w:r>
        <w:r w:rsidR="00C12264">
          <w:rPr>
            <w:rStyle w:val="a6"/>
            <w:rFonts w:cs="Arial"/>
            <w:bCs/>
            <w:color w:val="auto"/>
            <w:sz w:val="28"/>
            <w:szCs w:val="28"/>
          </w:rPr>
          <w:t xml:space="preserve"> </w:t>
        </w:r>
        <w:r w:rsidRPr="008131C5">
          <w:rPr>
            <w:rStyle w:val="a6"/>
            <w:rFonts w:cs="Arial"/>
            <w:bCs/>
            <w:color w:val="auto"/>
            <w:sz w:val="28"/>
            <w:szCs w:val="28"/>
          </w:rPr>
          <w:t>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</w:t>
        </w:r>
      </w:hyperlink>
      <w:r w:rsidRPr="008131C5">
        <w:rPr>
          <w:sz w:val="28"/>
          <w:szCs w:val="28"/>
        </w:rPr>
        <w:t>»;</w:t>
      </w:r>
    </w:p>
    <w:p w:rsidR="008131C5" w:rsidRPr="008131C5" w:rsidRDefault="00FE4B0C" w:rsidP="008131C5">
      <w:pPr>
        <w:spacing w:line="360" w:lineRule="auto"/>
        <w:ind w:firstLine="709"/>
        <w:jc w:val="both"/>
      </w:pPr>
      <w:hyperlink r:id="rId6" w:history="1">
        <w:r w:rsidR="008131C5" w:rsidRPr="008131C5">
          <w:rPr>
            <w:rStyle w:val="a6"/>
            <w:rFonts w:cs="Arial"/>
            <w:bCs/>
            <w:color w:val="auto"/>
            <w:sz w:val="28"/>
            <w:szCs w:val="28"/>
          </w:rPr>
          <w:t>Приказ Федерального архивного агентства от 20 декабря 2019 года № 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</w:t>
        </w:r>
      </w:hyperlink>
      <w:r w:rsidR="008131C5" w:rsidRPr="008131C5">
        <w:t>»</w:t>
      </w:r>
      <w:proofErr w:type="gramStart"/>
      <w:r w:rsidR="008131C5" w:rsidRPr="008131C5">
        <w:t>.»</w:t>
      </w:r>
      <w:proofErr w:type="gramEnd"/>
      <w:r w:rsidR="008131C5" w:rsidRPr="008131C5">
        <w:t>.</w:t>
      </w:r>
    </w:p>
    <w:p w:rsidR="008131C5" w:rsidRPr="008131C5" w:rsidRDefault="008131C5" w:rsidP="008131C5">
      <w:pPr>
        <w:pStyle w:val="1"/>
        <w:spacing w:line="360" w:lineRule="auto"/>
        <w:ind w:firstLine="708"/>
        <w:jc w:val="both"/>
        <w:rPr>
          <w:b w:val="0"/>
        </w:rPr>
      </w:pPr>
      <w:r w:rsidRPr="008131C5">
        <w:rPr>
          <w:b w:val="0"/>
        </w:rPr>
        <w:t>1.1.2. Подпункт 2 пункта 19 изложить в следующей редакции:</w:t>
      </w:r>
    </w:p>
    <w:p w:rsidR="008131C5" w:rsidRPr="008131C5" w:rsidRDefault="008131C5" w:rsidP="008131C5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8131C5">
        <w:rPr>
          <w:b/>
        </w:rPr>
        <w:t>«</w:t>
      </w:r>
      <w:r w:rsidRPr="008131C5">
        <w:rPr>
          <w:sz w:val="28"/>
          <w:szCs w:val="28"/>
        </w:rPr>
        <w:t>2)</w:t>
      </w:r>
      <w:r w:rsidRPr="008131C5">
        <w:rPr>
          <w:sz w:val="28"/>
          <w:szCs w:val="28"/>
        </w:rPr>
        <w:tab/>
        <w:t>составление представленных документов с нарушением требований:</w:t>
      </w:r>
    </w:p>
    <w:p w:rsidR="008131C5" w:rsidRPr="008131C5" w:rsidRDefault="008131C5" w:rsidP="008131C5">
      <w:pPr>
        <w:pStyle w:val="1"/>
        <w:spacing w:line="360" w:lineRule="auto"/>
        <w:ind w:firstLine="708"/>
        <w:jc w:val="both"/>
        <w:rPr>
          <w:b w:val="0"/>
        </w:rPr>
      </w:pPr>
      <w:r w:rsidRPr="008131C5">
        <w:rPr>
          <w:b w:val="0"/>
        </w:rPr>
        <w:t xml:space="preserve">национального стандарта РФ ГОСТ </w:t>
      </w:r>
      <w:proofErr w:type="gramStart"/>
      <w:r w:rsidRPr="008131C5">
        <w:rPr>
          <w:b w:val="0"/>
        </w:rPr>
        <w:t>Р</w:t>
      </w:r>
      <w:proofErr w:type="gramEnd"/>
      <w:r w:rsidRPr="008131C5">
        <w:rPr>
          <w:b w:val="0"/>
        </w:rPr>
        <w:t xml:space="preserve"> 7.0.97-2016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утвержденного </w:t>
      </w:r>
      <w:hyperlink r:id="rId7" w:history="1">
        <w:r w:rsidRPr="008131C5">
          <w:rPr>
            <w:rStyle w:val="a6"/>
            <w:b w:val="0"/>
            <w:bCs/>
            <w:color w:val="auto"/>
          </w:rPr>
          <w:t>приказом</w:t>
        </w:r>
      </w:hyperlink>
      <w:r w:rsidRPr="008131C5">
        <w:rPr>
          <w:b w:val="0"/>
        </w:rPr>
        <w:t xml:space="preserve"> Федерального агентства по техническому регулированию и метрологии от 8 декабря 2016 года № 2004-ст;</w:t>
      </w:r>
    </w:p>
    <w:p w:rsidR="008131C5" w:rsidRPr="008131C5" w:rsidRDefault="008131C5" w:rsidP="008131C5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131C5">
        <w:rPr>
          <w:sz w:val="28"/>
          <w:szCs w:val="28"/>
        </w:rPr>
        <w:t>п</w:t>
      </w:r>
      <w:proofErr w:type="gramEnd"/>
      <w:r w:rsidR="00FE4B0C" w:rsidRPr="008131C5">
        <w:fldChar w:fldCharType="begin"/>
      </w:r>
      <w:r w:rsidRPr="008131C5">
        <w:instrText>HYPERLINK "garantF1://73951312.0"</w:instrText>
      </w:r>
      <w:r w:rsidR="00FE4B0C" w:rsidRPr="008131C5">
        <w:fldChar w:fldCharType="separate"/>
      </w:r>
      <w:r w:rsidRPr="008131C5">
        <w:rPr>
          <w:rStyle w:val="a6"/>
          <w:rFonts w:cs="Arial"/>
          <w:bCs/>
          <w:color w:val="auto"/>
          <w:sz w:val="28"/>
          <w:szCs w:val="28"/>
        </w:rPr>
        <w:t>риказа Федерального архивного агентства от 2 марта 2020 года № 24</w:t>
      </w:r>
      <w:r w:rsidR="00C12264">
        <w:rPr>
          <w:rStyle w:val="a6"/>
          <w:rFonts w:cs="Arial"/>
          <w:bCs/>
          <w:color w:val="auto"/>
          <w:sz w:val="28"/>
          <w:szCs w:val="28"/>
        </w:rPr>
        <w:t xml:space="preserve"> </w:t>
      </w:r>
      <w:r w:rsidRPr="008131C5">
        <w:rPr>
          <w:rStyle w:val="a6"/>
          <w:rFonts w:cs="Arial"/>
          <w:bCs/>
          <w:color w:val="auto"/>
          <w:sz w:val="28"/>
          <w:szCs w:val="28"/>
        </w:rPr>
        <w:t>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</w:t>
      </w:r>
      <w:r w:rsidR="00FE4B0C" w:rsidRPr="008131C5">
        <w:fldChar w:fldCharType="end"/>
      </w:r>
      <w:r w:rsidRPr="008131C5">
        <w:rPr>
          <w:sz w:val="28"/>
          <w:szCs w:val="28"/>
        </w:rPr>
        <w:t>»;</w:t>
      </w:r>
    </w:p>
    <w:p w:rsidR="008131C5" w:rsidRDefault="008131C5" w:rsidP="008131C5">
      <w:pPr>
        <w:spacing w:line="360" w:lineRule="auto"/>
        <w:ind w:firstLine="709"/>
        <w:jc w:val="both"/>
        <w:rPr>
          <w:sz w:val="28"/>
          <w:szCs w:val="28"/>
        </w:rPr>
      </w:pPr>
      <w:r w:rsidRPr="008131C5">
        <w:rPr>
          <w:sz w:val="28"/>
          <w:szCs w:val="28"/>
        </w:rPr>
        <w:t>приказа Федерального архивного агентства от 28 декабря 2021 г. № 142</w:t>
      </w:r>
      <w:r>
        <w:rPr>
          <w:sz w:val="28"/>
          <w:szCs w:val="28"/>
        </w:rPr>
        <w:t xml:space="preserve"> «</w:t>
      </w:r>
      <w:r w:rsidRPr="00B46695">
        <w:rPr>
          <w:sz w:val="28"/>
          <w:szCs w:val="28"/>
        </w:rPr>
        <w:t>Об утверждении Перечня типовых архивных документов, образующихся в научно-технической и производственной деятельности организац</w:t>
      </w:r>
      <w:r>
        <w:rPr>
          <w:sz w:val="28"/>
          <w:szCs w:val="28"/>
        </w:rPr>
        <w:t>ий, с указанием сроков хранения»;</w:t>
      </w:r>
    </w:p>
    <w:p w:rsidR="008131C5" w:rsidRPr="008131C5" w:rsidRDefault="008131C5" w:rsidP="008131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B46695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B46695">
        <w:rPr>
          <w:sz w:val="28"/>
          <w:szCs w:val="28"/>
        </w:rPr>
        <w:t xml:space="preserve"> Федерального архивного агентства от 22 мая 2019 г. </w:t>
      </w:r>
      <w:r>
        <w:rPr>
          <w:sz w:val="28"/>
          <w:szCs w:val="28"/>
        </w:rPr>
        <w:t>№</w:t>
      </w:r>
      <w:r w:rsidRPr="00B46695">
        <w:rPr>
          <w:sz w:val="28"/>
          <w:szCs w:val="28"/>
        </w:rPr>
        <w:t> 71</w:t>
      </w:r>
      <w:r w:rsidRPr="00B46695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B46695">
        <w:rPr>
          <w:sz w:val="28"/>
          <w:szCs w:val="28"/>
        </w:rPr>
        <w:t xml:space="preserve">Об утверждении Правил делопроизводства в государственных органах, </w:t>
      </w:r>
      <w:r w:rsidRPr="008131C5">
        <w:rPr>
          <w:sz w:val="28"/>
          <w:szCs w:val="28"/>
        </w:rPr>
        <w:t>органах местного самоуправления»;</w:t>
      </w:r>
    </w:p>
    <w:p w:rsidR="008131C5" w:rsidRPr="008131C5" w:rsidRDefault="008131C5" w:rsidP="008131C5">
      <w:pPr>
        <w:spacing w:line="360" w:lineRule="auto"/>
        <w:ind w:firstLine="709"/>
        <w:jc w:val="both"/>
        <w:rPr>
          <w:sz w:val="28"/>
          <w:szCs w:val="28"/>
        </w:rPr>
      </w:pPr>
      <w:r w:rsidRPr="008131C5">
        <w:rPr>
          <w:sz w:val="28"/>
          <w:szCs w:val="28"/>
        </w:rPr>
        <w:t>приказа Федерального архивного агентства от 24 декабря 2020 г. № 199 «Об утверждении Методических рекомендаций по разработке инструкций по делопроизводству в государственных органах, органах местного самоуправления»;</w:t>
      </w:r>
    </w:p>
    <w:p w:rsidR="008131C5" w:rsidRPr="008131C5" w:rsidRDefault="00FE4B0C" w:rsidP="008131C5">
      <w:pPr>
        <w:spacing w:line="360" w:lineRule="auto"/>
        <w:ind w:firstLine="709"/>
        <w:jc w:val="both"/>
      </w:pPr>
      <w:hyperlink r:id="rId8" w:history="1">
        <w:r w:rsidR="008131C5" w:rsidRPr="008131C5">
          <w:rPr>
            <w:rStyle w:val="a6"/>
            <w:rFonts w:cs="Arial"/>
            <w:bCs/>
            <w:color w:val="auto"/>
            <w:sz w:val="28"/>
            <w:szCs w:val="28"/>
          </w:rPr>
          <w:t>приказа Федерального архивного агентства от 20 декабря 2019 г. № 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</w:t>
        </w:r>
      </w:hyperlink>
      <w:r w:rsidR="008131C5" w:rsidRPr="008131C5">
        <w:t>»;</w:t>
      </w:r>
    </w:p>
    <w:p w:rsidR="008131C5" w:rsidRPr="001334EE" w:rsidRDefault="008131C5" w:rsidP="008131C5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8131C5">
        <w:rPr>
          <w:sz w:val="28"/>
          <w:szCs w:val="28"/>
        </w:rPr>
        <w:t>приказа Министерства культуры Российской Федерации от 31 марта 2015 года № 526 «Об утверждении правил организации хранения,</w:t>
      </w:r>
      <w:r w:rsidRPr="001334EE">
        <w:rPr>
          <w:sz w:val="28"/>
          <w:szCs w:val="28"/>
        </w:rPr>
        <w:t xml:space="preserve"> комплектования, учета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</w:t>
      </w:r>
      <w:r>
        <w:rPr>
          <w:sz w:val="28"/>
          <w:szCs w:val="28"/>
        </w:rPr>
        <w:t>»;</w:t>
      </w:r>
    </w:p>
    <w:p w:rsidR="008131C5" w:rsidRDefault="008131C5" w:rsidP="008131C5">
      <w:pPr>
        <w:widowControl w:val="0"/>
        <w:tabs>
          <w:tab w:val="left" w:pos="1134"/>
        </w:tabs>
        <w:spacing w:line="360" w:lineRule="auto"/>
        <w:ind w:firstLine="708"/>
        <w:jc w:val="both"/>
        <w:rPr>
          <w:sz w:val="28"/>
          <w:szCs w:val="28"/>
        </w:rPr>
      </w:pPr>
      <w:r w:rsidRPr="001334EE">
        <w:rPr>
          <w:sz w:val="28"/>
          <w:szCs w:val="28"/>
        </w:rPr>
        <w:t>отраслевых перечней документов с указанием сроков хранения</w:t>
      </w:r>
      <w:proofErr w:type="gramStart"/>
      <w:r w:rsidRPr="001334EE">
        <w:rPr>
          <w:sz w:val="28"/>
          <w:szCs w:val="28"/>
        </w:rPr>
        <w:t>.».</w:t>
      </w:r>
      <w:proofErr w:type="gramEnd"/>
    </w:p>
    <w:p w:rsidR="008131C5" w:rsidRPr="00F4252D" w:rsidRDefault="008131C5" w:rsidP="008131C5">
      <w:pPr>
        <w:pStyle w:val="a5"/>
        <w:widowControl w:val="0"/>
        <w:numPr>
          <w:ilvl w:val="1"/>
          <w:numId w:val="1"/>
        </w:numPr>
        <w:tabs>
          <w:tab w:val="left" w:pos="1134"/>
        </w:tabs>
        <w:spacing w:line="360" w:lineRule="auto"/>
        <w:ind w:left="0"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</w:t>
      </w:r>
      <w:r w:rsidRPr="00F4252D">
        <w:rPr>
          <w:sz w:val="28"/>
          <w:szCs w:val="28"/>
        </w:rPr>
        <w:t>аздел</w:t>
      </w:r>
      <w:r>
        <w:rPr>
          <w:sz w:val="28"/>
          <w:szCs w:val="28"/>
        </w:rPr>
        <w:t xml:space="preserve"> </w:t>
      </w:r>
      <w:r w:rsidRPr="00F4252D">
        <w:rPr>
          <w:sz w:val="28"/>
          <w:szCs w:val="28"/>
        </w:rPr>
        <w:t>5 изложить в редакции</w:t>
      </w:r>
      <w:r w:rsidRPr="00F4252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согласно Приложению к настоящему постановлению.</w:t>
      </w:r>
    </w:p>
    <w:p w:rsidR="008131C5" w:rsidRDefault="008131C5" w:rsidP="008131C5">
      <w:pPr>
        <w:pStyle w:val="a3"/>
        <w:shd w:val="clear" w:color="auto" w:fill="FFFFFF"/>
        <w:spacing w:before="0" w:beforeAutospacing="0" w:after="0" w:afterAutospacing="0" w:line="360" w:lineRule="auto"/>
        <w:ind w:left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Pr="001334EE">
        <w:rPr>
          <w:color w:val="auto"/>
          <w:sz w:val="28"/>
          <w:szCs w:val="28"/>
        </w:rPr>
        <w:t xml:space="preserve"> Официально опубликовать настоящее постановление</w:t>
      </w:r>
      <w:r>
        <w:rPr>
          <w:color w:val="auto"/>
          <w:sz w:val="28"/>
          <w:szCs w:val="28"/>
        </w:rPr>
        <w:t>.</w:t>
      </w:r>
    </w:p>
    <w:p w:rsidR="008131C5" w:rsidRDefault="008131C5" w:rsidP="008131C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7959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8131C5" w:rsidRDefault="008131C5" w:rsidP="008131C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Pr="00F4252D">
        <w:rPr>
          <w:color w:val="333333"/>
          <w:sz w:val="28"/>
          <w:szCs w:val="28"/>
        </w:rPr>
        <w:t xml:space="preserve">. </w:t>
      </w:r>
      <w:proofErr w:type="gramStart"/>
      <w:r w:rsidRPr="00F4252D">
        <w:rPr>
          <w:sz w:val="28"/>
          <w:szCs w:val="28"/>
        </w:rPr>
        <w:t>Контроль за</w:t>
      </w:r>
      <w:proofErr w:type="gramEnd"/>
      <w:r w:rsidRPr="00F4252D">
        <w:rPr>
          <w:sz w:val="28"/>
          <w:szCs w:val="28"/>
        </w:rPr>
        <w:t xml:space="preserve"> исполнением настоящего постановления возложить на руководителя аппарата администрации городского округа Кинель Самарской области (Ефимова О.Г.).</w:t>
      </w:r>
    </w:p>
    <w:p w:rsidR="008131C5" w:rsidRDefault="008131C5" w:rsidP="00C12264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8131C5" w:rsidRDefault="008131C5" w:rsidP="00C12264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C12264" w:rsidRDefault="00C12264" w:rsidP="00C12264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8131C5" w:rsidRDefault="008131C5" w:rsidP="00C12264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  <w:r w:rsidRPr="000C6373">
        <w:rPr>
          <w:sz w:val="28"/>
          <w:szCs w:val="28"/>
        </w:rPr>
        <w:t xml:space="preserve">Глава городского округа                                                       </w:t>
      </w:r>
      <w:r>
        <w:rPr>
          <w:sz w:val="28"/>
          <w:szCs w:val="28"/>
        </w:rPr>
        <w:t xml:space="preserve">       А.А.Прокудин</w:t>
      </w:r>
    </w:p>
    <w:p w:rsidR="008131C5" w:rsidRDefault="008131C5" w:rsidP="00C12264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8131C5" w:rsidRDefault="008131C5" w:rsidP="00C12264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Евдокимова 61976</w:t>
      </w:r>
    </w:p>
    <w:p w:rsidR="008131C5" w:rsidRDefault="008131C5" w:rsidP="008131C5">
      <w:pPr>
        <w:ind w:left="708"/>
        <w:jc w:val="center"/>
        <w:rPr>
          <w:b/>
          <w:bCs/>
          <w:sz w:val="20"/>
          <w:szCs w:val="20"/>
        </w:rPr>
      </w:pPr>
    </w:p>
    <w:p w:rsidR="008131C5" w:rsidRPr="00F4252D" w:rsidRDefault="008131C5" w:rsidP="008131C5">
      <w:pPr>
        <w:ind w:left="708"/>
        <w:jc w:val="center"/>
        <w:rPr>
          <w:b/>
          <w:bCs/>
          <w:sz w:val="20"/>
          <w:szCs w:val="20"/>
        </w:rPr>
      </w:pPr>
      <w:r w:rsidRPr="00F4252D">
        <w:rPr>
          <w:b/>
          <w:bCs/>
          <w:sz w:val="20"/>
          <w:szCs w:val="20"/>
        </w:rPr>
        <w:t>Администрация городского округа Кинель</w:t>
      </w:r>
    </w:p>
    <w:p w:rsidR="008131C5" w:rsidRPr="00661560" w:rsidRDefault="008131C5" w:rsidP="008131C5">
      <w:pPr>
        <w:ind w:left="708"/>
        <w:jc w:val="center"/>
      </w:pPr>
    </w:p>
    <w:p w:rsidR="008131C5" w:rsidRPr="00F4252D" w:rsidRDefault="008131C5" w:rsidP="008131C5">
      <w:pPr>
        <w:ind w:left="708"/>
        <w:jc w:val="center"/>
        <w:rPr>
          <w:b/>
          <w:bCs/>
          <w:sz w:val="28"/>
          <w:szCs w:val="28"/>
        </w:rPr>
      </w:pPr>
      <w:r w:rsidRPr="00F4252D">
        <w:rPr>
          <w:b/>
          <w:bCs/>
          <w:sz w:val="28"/>
          <w:szCs w:val="28"/>
        </w:rPr>
        <w:t xml:space="preserve">ЛИСТ СОГЛАСОВАНИЯ </w:t>
      </w:r>
    </w:p>
    <w:p w:rsidR="008131C5" w:rsidRPr="00F4252D" w:rsidRDefault="008131C5" w:rsidP="008131C5">
      <w:pPr>
        <w:ind w:left="708"/>
        <w:jc w:val="center"/>
        <w:rPr>
          <w:b/>
          <w:bCs/>
          <w:sz w:val="28"/>
          <w:szCs w:val="28"/>
        </w:rPr>
      </w:pPr>
    </w:p>
    <w:p w:rsidR="008131C5" w:rsidRDefault="008131C5" w:rsidP="008131C5">
      <w:pPr>
        <w:pStyle w:val="2"/>
        <w:suppressAutoHyphens/>
        <w:spacing w:after="0" w:line="240" w:lineRule="auto"/>
        <w:ind w:left="708"/>
        <w:jc w:val="center"/>
        <w:rPr>
          <w:color w:val="000000"/>
          <w:sz w:val="28"/>
          <w:szCs w:val="28"/>
        </w:rPr>
      </w:pPr>
      <w:proofErr w:type="gramStart"/>
      <w:r w:rsidRPr="00661560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661560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661560">
        <w:rPr>
          <w:sz w:val="28"/>
          <w:szCs w:val="28"/>
        </w:rPr>
        <w:t xml:space="preserve"> </w:t>
      </w:r>
      <w:r w:rsidRPr="00661560">
        <w:rPr>
          <w:color w:val="000000"/>
          <w:sz w:val="28"/>
          <w:szCs w:val="28"/>
        </w:rPr>
        <w:t xml:space="preserve">администрации городского </w:t>
      </w:r>
      <w:r w:rsidRPr="00FC09A3">
        <w:rPr>
          <w:color w:val="000000"/>
          <w:sz w:val="28"/>
          <w:szCs w:val="28"/>
        </w:rPr>
        <w:t>округа Кинель Самарской области «</w:t>
      </w:r>
      <w:r w:rsidRPr="00FC09A3">
        <w:rPr>
          <w:bCs/>
          <w:color w:val="000000"/>
          <w:sz w:val="28"/>
          <w:szCs w:val="28"/>
        </w:rPr>
        <w:t>О внесении изменений и дополнени</w:t>
      </w:r>
      <w:r w:rsidR="00FC09A3" w:rsidRPr="00FC09A3">
        <w:rPr>
          <w:bCs/>
          <w:color w:val="000000"/>
          <w:sz w:val="28"/>
          <w:szCs w:val="28"/>
        </w:rPr>
        <w:t>я</w:t>
      </w:r>
      <w:r w:rsidRPr="00FC09A3">
        <w:rPr>
          <w:bCs/>
          <w:color w:val="000000"/>
          <w:sz w:val="28"/>
          <w:szCs w:val="28"/>
        </w:rPr>
        <w:t xml:space="preserve"> в</w:t>
      </w:r>
      <w:r w:rsidRPr="000C6373">
        <w:rPr>
          <w:bCs/>
          <w:color w:val="000000"/>
          <w:sz w:val="28"/>
          <w:szCs w:val="28"/>
        </w:rPr>
        <w:t xml:space="preserve"> административный регламент предоставления муниципальной услуги </w:t>
      </w:r>
      <w:r w:rsidRPr="009F2DC7">
        <w:rPr>
          <w:sz w:val="28"/>
          <w:szCs w:val="28"/>
        </w:rPr>
        <w:t>«Согласование номенклатур дел, положений об архивах,</w:t>
      </w:r>
      <w:r>
        <w:rPr>
          <w:sz w:val="28"/>
          <w:szCs w:val="28"/>
        </w:rPr>
        <w:t xml:space="preserve"> </w:t>
      </w:r>
      <w:r w:rsidRPr="009F2DC7">
        <w:rPr>
          <w:sz w:val="28"/>
          <w:szCs w:val="28"/>
        </w:rPr>
        <w:t>об экспертных комиссиях»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Pr="000C6373">
        <w:rPr>
          <w:sz w:val="28"/>
          <w:szCs w:val="28"/>
        </w:rPr>
        <w:t xml:space="preserve"> </w:t>
      </w:r>
      <w:r w:rsidRPr="00326FCE">
        <w:rPr>
          <w:sz w:val="28"/>
          <w:szCs w:val="28"/>
        </w:rPr>
        <w:t>28</w:t>
      </w:r>
      <w:r>
        <w:rPr>
          <w:sz w:val="28"/>
          <w:szCs w:val="28"/>
        </w:rPr>
        <w:t xml:space="preserve"> марта </w:t>
      </w:r>
      <w:r w:rsidRPr="00326FCE">
        <w:rPr>
          <w:sz w:val="28"/>
          <w:szCs w:val="28"/>
        </w:rPr>
        <w:t>2016 года   № 116</w:t>
      </w:r>
      <w:r>
        <w:rPr>
          <w:sz w:val="28"/>
          <w:szCs w:val="28"/>
        </w:rPr>
        <w:t>4</w:t>
      </w:r>
      <w:r w:rsidRPr="00326FCE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(с изменениями от 5 июля 2017 года, 13 августа 2018 года,</w:t>
      </w:r>
      <w:r w:rsidR="00C1226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18 октября 2018 года</w:t>
      </w:r>
      <w:r>
        <w:rPr>
          <w:sz w:val="28"/>
          <w:szCs w:val="28"/>
        </w:rPr>
        <w:t>)</w:t>
      </w:r>
      <w:r w:rsidRPr="00661560">
        <w:rPr>
          <w:color w:val="000000"/>
          <w:sz w:val="28"/>
          <w:szCs w:val="28"/>
        </w:rPr>
        <w:t>»</w:t>
      </w:r>
      <w:proofErr w:type="gramEnd"/>
    </w:p>
    <w:p w:rsidR="008131C5" w:rsidRPr="00661560" w:rsidRDefault="008131C5" w:rsidP="008131C5">
      <w:pPr>
        <w:pStyle w:val="2"/>
        <w:suppressAutoHyphens/>
        <w:spacing w:after="0" w:line="240" w:lineRule="auto"/>
        <w:ind w:left="708"/>
        <w:jc w:val="center"/>
        <w:rPr>
          <w:color w:val="000000"/>
          <w:sz w:val="28"/>
          <w:szCs w:val="28"/>
        </w:rPr>
      </w:pPr>
    </w:p>
    <w:p w:rsidR="008131C5" w:rsidRPr="00F4252D" w:rsidRDefault="008131C5" w:rsidP="008131C5">
      <w:pPr>
        <w:autoSpaceDE w:val="0"/>
        <w:autoSpaceDN w:val="0"/>
        <w:adjustRightInd w:val="0"/>
        <w:ind w:left="708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7"/>
        <w:gridCol w:w="3868"/>
        <w:gridCol w:w="2522"/>
      </w:tblGrid>
      <w:tr w:rsidR="008131C5" w:rsidRPr="00C12264" w:rsidTr="001750AE">
        <w:tc>
          <w:tcPr>
            <w:tcW w:w="2943" w:type="dxa"/>
          </w:tcPr>
          <w:p w:rsidR="008131C5" w:rsidRPr="00C12264" w:rsidRDefault="008131C5" w:rsidP="001750AE">
            <w:pPr>
              <w:contextualSpacing/>
              <w:jc w:val="center"/>
              <w:rPr>
                <w:b/>
                <w:bCs/>
              </w:rPr>
            </w:pPr>
            <w:r w:rsidRPr="00C12264">
              <w:rPr>
                <w:b/>
                <w:bCs/>
              </w:rPr>
              <w:t>Занимаемая должность</w:t>
            </w:r>
          </w:p>
        </w:tc>
        <w:tc>
          <w:tcPr>
            <w:tcW w:w="3961" w:type="dxa"/>
          </w:tcPr>
          <w:p w:rsidR="008131C5" w:rsidRPr="00C12264" w:rsidRDefault="008131C5" w:rsidP="001750AE">
            <w:pPr>
              <w:contextualSpacing/>
              <w:jc w:val="center"/>
              <w:rPr>
                <w:b/>
                <w:bCs/>
              </w:rPr>
            </w:pPr>
            <w:r w:rsidRPr="00C12264">
              <w:rPr>
                <w:b/>
                <w:bCs/>
              </w:rPr>
              <w:t>Роспись,</w:t>
            </w:r>
          </w:p>
          <w:p w:rsidR="008131C5" w:rsidRPr="00C12264" w:rsidRDefault="008131C5" w:rsidP="001750AE">
            <w:pPr>
              <w:contextualSpacing/>
              <w:jc w:val="center"/>
              <w:rPr>
                <w:b/>
                <w:bCs/>
              </w:rPr>
            </w:pPr>
            <w:r w:rsidRPr="00C12264">
              <w:rPr>
                <w:b/>
                <w:bCs/>
              </w:rPr>
              <w:t xml:space="preserve"> дата согласования</w:t>
            </w:r>
          </w:p>
        </w:tc>
        <w:tc>
          <w:tcPr>
            <w:tcW w:w="2560" w:type="dxa"/>
          </w:tcPr>
          <w:p w:rsidR="008131C5" w:rsidRPr="00C12264" w:rsidRDefault="008131C5" w:rsidP="001750AE">
            <w:pPr>
              <w:contextualSpacing/>
              <w:jc w:val="center"/>
              <w:rPr>
                <w:b/>
                <w:bCs/>
              </w:rPr>
            </w:pPr>
            <w:r w:rsidRPr="00C12264">
              <w:rPr>
                <w:b/>
                <w:bCs/>
              </w:rPr>
              <w:t>Фамилия, инициалы</w:t>
            </w:r>
          </w:p>
        </w:tc>
      </w:tr>
      <w:tr w:rsidR="008131C5" w:rsidRPr="00C12264" w:rsidTr="001750AE">
        <w:tc>
          <w:tcPr>
            <w:tcW w:w="2943" w:type="dxa"/>
          </w:tcPr>
          <w:p w:rsidR="008131C5" w:rsidRPr="00C12264" w:rsidRDefault="008131C5" w:rsidP="001750AE">
            <w:pPr>
              <w:contextualSpacing/>
              <w:jc w:val="center"/>
              <w:rPr>
                <w:b/>
                <w:bCs/>
              </w:rPr>
            </w:pPr>
            <w:r w:rsidRPr="00C12264">
              <w:t xml:space="preserve">Руководитель аппарата администрации городского округа Кинель Самарской области </w:t>
            </w:r>
          </w:p>
        </w:tc>
        <w:tc>
          <w:tcPr>
            <w:tcW w:w="3961" w:type="dxa"/>
          </w:tcPr>
          <w:p w:rsidR="008131C5" w:rsidRPr="00C12264" w:rsidRDefault="008131C5" w:rsidP="001750AE">
            <w:pPr>
              <w:contextualSpacing/>
              <w:jc w:val="center"/>
              <w:rPr>
                <w:bCs/>
                <w:color w:val="FF0000"/>
              </w:rPr>
            </w:pPr>
          </w:p>
        </w:tc>
        <w:tc>
          <w:tcPr>
            <w:tcW w:w="2560" w:type="dxa"/>
          </w:tcPr>
          <w:p w:rsidR="008131C5" w:rsidRPr="00C12264" w:rsidRDefault="008131C5" w:rsidP="001750AE">
            <w:pPr>
              <w:contextualSpacing/>
              <w:jc w:val="center"/>
              <w:rPr>
                <w:b/>
                <w:bCs/>
              </w:rPr>
            </w:pPr>
            <w:r w:rsidRPr="00C12264">
              <w:t xml:space="preserve">О.Г.Ефимова </w:t>
            </w:r>
          </w:p>
        </w:tc>
      </w:tr>
      <w:tr w:rsidR="008131C5" w:rsidRPr="00C12264" w:rsidTr="001750AE">
        <w:tc>
          <w:tcPr>
            <w:tcW w:w="2943" w:type="dxa"/>
          </w:tcPr>
          <w:p w:rsidR="008131C5" w:rsidRPr="00C12264" w:rsidRDefault="008131C5" w:rsidP="001750AE">
            <w:pPr>
              <w:contextualSpacing/>
              <w:jc w:val="center"/>
              <w:rPr>
                <w:bCs/>
              </w:rPr>
            </w:pPr>
            <w:r w:rsidRPr="00C12264">
              <w:t>Начальник юридического отдела аппарата администрации городского округа Кинель</w:t>
            </w:r>
          </w:p>
        </w:tc>
        <w:tc>
          <w:tcPr>
            <w:tcW w:w="3961" w:type="dxa"/>
          </w:tcPr>
          <w:p w:rsidR="008131C5" w:rsidRPr="00C12264" w:rsidRDefault="008131C5" w:rsidP="001750AE">
            <w:pPr>
              <w:contextualSpacing/>
              <w:jc w:val="center"/>
              <w:rPr>
                <w:bCs/>
              </w:rPr>
            </w:pPr>
          </w:p>
        </w:tc>
        <w:tc>
          <w:tcPr>
            <w:tcW w:w="2560" w:type="dxa"/>
          </w:tcPr>
          <w:p w:rsidR="008131C5" w:rsidRPr="00C12264" w:rsidRDefault="008131C5" w:rsidP="001750AE">
            <w:pPr>
              <w:contextualSpacing/>
              <w:jc w:val="center"/>
              <w:rPr>
                <w:bCs/>
              </w:rPr>
            </w:pPr>
            <w:proofErr w:type="spellStart"/>
            <w:r w:rsidRPr="00C12264">
              <w:t>Н.Г.Галимова</w:t>
            </w:r>
            <w:proofErr w:type="spellEnd"/>
          </w:p>
        </w:tc>
      </w:tr>
    </w:tbl>
    <w:p w:rsidR="008131C5" w:rsidRDefault="008131C5" w:rsidP="008131C5">
      <w:pPr>
        <w:pStyle w:val="a5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8131C5" w:rsidRDefault="008131C5" w:rsidP="008131C5">
      <w:pPr>
        <w:pStyle w:val="a5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8131C5" w:rsidRDefault="008131C5" w:rsidP="008131C5">
      <w:pPr>
        <w:pStyle w:val="a5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5E6BC3" w:rsidRDefault="005E6BC3"/>
    <w:p w:rsidR="007E2A15" w:rsidRDefault="007E2A15"/>
    <w:p w:rsidR="007E2A15" w:rsidRDefault="007E2A15"/>
    <w:p w:rsidR="007E2A15" w:rsidRDefault="007E2A15"/>
    <w:p w:rsidR="007E2A15" w:rsidRDefault="007E2A15"/>
    <w:p w:rsidR="007E2A15" w:rsidRDefault="007E2A15"/>
    <w:p w:rsidR="007E2A15" w:rsidRDefault="007E2A15"/>
    <w:p w:rsidR="007E2A15" w:rsidRDefault="007E2A15"/>
    <w:p w:rsidR="007E2A15" w:rsidRDefault="007E2A15"/>
    <w:p w:rsidR="007E2A15" w:rsidRDefault="007E2A15"/>
    <w:p w:rsidR="007E2A15" w:rsidRDefault="007E2A15"/>
    <w:p w:rsidR="00C12264" w:rsidRDefault="00C12264"/>
    <w:p w:rsidR="00C12264" w:rsidRDefault="00C12264"/>
    <w:p w:rsidR="00C12264" w:rsidRDefault="00C12264"/>
    <w:p w:rsidR="00C12264" w:rsidRDefault="00C12264"/>
    <w:p w:rsidR="00C12264" w:rsidRDefault="00C12264"/>
    <w:p w:rsidR="007E2A15" w:rsidRDefault="007E2A15"/>
    <w:p w:rsidR="007E2A15" w:rsidRDefault="007E2A15"/>
    <w:p w:rsidR="007E2A15" w:rsidRDefault="007E2A15"/>
    <w:p w:rsidR="007E2A15" w:rsidRDefault="007E2A15"/>
    <w:p w:rsidR="007E2A15" w:rsidRDefault="007E2A15" w:rsidP="007E2A15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E2A15" w:rsidRDefault="007E2A15" w:rsidP="007E2A15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E2A15" w:rsidRDefault="007E2A15" w:rsidP="007E2A15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округа Кинель</w:t>
      </w:r>
    </w:p>
    <w:p w:rsidR="007E2A15" w:rsidRDefault="007E2A15" w:rsidP="007E2A15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Самарской  области</w:t>
      </w:r>
    </w:p>
    <w:p w:rsidR="007E2A15" w:rsidRDefault="007E2A15" w:rsidP="007E2A15">
      <w:pPr>
        <w:tabs>
          <w:tab w:val="left" w:pos="142"/>
        </w:tabs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>от ___________ года № ______</w:t>
      </w:r>
    </w:p>
    <w:p w:rsidR="007E2A15" w:rsidRDefault="007E2A15" w:rsidP="007E2A15">
      <w:pPr>
        <w:pStyle w:val="a7"/>
        <w:ind w:left="0" w:firstLine="0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7E2A15" w:rsidRPr="00CD26ED" w:rsidRDefault="007E2A15" w:rsidP="007E2A15"/>
    <w:p w:rsidR="007E2A15" w:rsidRPr="00D37B2F" w:rsidRDefault="007E2A15" w:rsidP="007E2A15">
      <w:pPr>
        <w:pStyle w:val="a7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7B2F">
        <w:rPr>
          <w:rFonts w:ascii="Times New Roman" w:hAnsi="Times New Roman" w:cs="Times New Roman"/>
          <w:sz w:val="28"/>
          <w:szCs w:val="28"/>
        </w:rPr>
        <w:t>«</w:t>
      </w:r>
      <w:r w:rsidRPr="00D37B2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37B2F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 решений и действий (бездействия) органов, предоставляющих муниципальную услугу, а также должностных лиц, муниципальных служащих</w:t>
      </w:r>
    </w:p>
    <w:p w:rsidR="007E2A15" w:rsidRPr="00D37B2F" w:rsidRDefault="007E2A15" w:rsidP="007E2A15">
      <w:pPr>
        <w:pStyle w:val="a7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7B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A15" w:rsidRPr="00D37B2F" w:rsidRDefault="007E2A15" w:rsidP="007E2A15">
      <w:pPr>
        <w:pStyle w:val="1"/>
        <w:spacing w:after="480"/>
        <w:rPr>
          <w:b w:val="0"/>
          <w:szCs w:val="28"/>
        </w:rPr>
      </w:pPr>
      <w:r w:rsidRPr="00D37B2F">
        <w:rPr>
          <w:b w:val="0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 при предоставлении муниципальной услуги</w:t>
      </w:r>
    </w:p>
    <w:p w:rsidR="007E2A15" w:rsidRPr="00D37B2F" w:rsidRDefault="007E2A15" w:rsidP="007E2A15">
      <w:pPr>
        <w:spacing w:after="480"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49. Заявители имеют право на обжалование решений и действий (бездействия) органов, предоставляющих муниципальную услугу, принятых в ходе предоставления муниципальной услуги, а также должностных лиц органов, предоставляющих муниципальную услугу, муниципальных служащих в досудебном (внесудебном) порядке.</w:t>
      </w:r>
    </w:p>
    <w:p w:rsidR="007E2A15" w:rsidRPr="00D37B2F" w:rsidRDefault="007E2A15" w:rsidP="007E2A15">
      <w:pPr>
        <w:pStyle w:val="1"/>
        <w:spacing w:after="480"/>
        <w:ind w:firstLine="708"/>
        <w:rPr>
          <w:b w:val="0"/>
          <w:szCs w:val="28"/>
        </w:rPr>
      </w:pPr>
      <w:r w:rsidRPr="00D37B2F">
        <w:rPr>
          <w:b w:val="0"/>
          <w:szCs w:val="28"/>
        </w:rPr>
        <w:t>Предмет досудебного (внесудебного) обжалования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50. Заявитель может обратиться с жалобой, в том числе в следующих случаях: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1) нарушение срока регистрации запроса заявителя о предоставлении муниципальной услуги, в том числе комплексного запроса (запроса заявителя при однократном обращении за предоставлением двух и более муниципальных услуг);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2) нарушение срока предоставления муниципальной услуги;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3) требование у заявителя документов,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lastRenderedPageBreak/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37B2F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актами;</w:t>
      </w:r>
      <w:proofErr w:type="gramEnd"/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37B2F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37B2F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актами;</w:t>
      </w:r>
      <w:proofErr w:type="gramEnd"/>
    </w:p>
    <w:p w:rsidR="007E2A15" w:rsidRPr="00D37B2F" w:rsidRDefault="007E2A15" w:rsidP="007E2A1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</w:t>
      </w:r>
      <w:r w:rsidRPr="00D37B2F">
        <w:rPr>
          <w:sz w:val="28"/>
          <w:szCs w:val="28"/>
        </w:rPr>
        <w:lastRenderedPageBreak/>
        <w:t xml:space="preserve">предоставлении муниципальной услуги, за исключением следующих случаев: 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E2A15" w:rsidRPr="00D37B2F" w:rsidRDefault="007E2A15" w:rsidP="007E2A1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7E2A15" w:rsidRPr="00D37B2F" w:rsidRDefault="007E2A15" w:rsidP="007E2A1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E2A15" w:rsidRPr="00D37B2F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услуги.</w:t>
      </w:r>
    </w:p>
    <w:p w:rsidR="007E2A15" w:rsidRDefault="007E2A15" w:rsidP="007E2A15">
      <w:pPr>
        <w:spacing w:after="480"/>
        <w:ind w:firstLine="708"/>
        <w:jc w:val="center"/>
        <w:rPr>
          <w:sz w:val="28"/>
          <w:szCs w:val="28"/>
        </w:rPr>
      </w:pPr>
    </w:p>
    <w:p w:rsidR="007E2A15" w:rsidRPr="00AE11DA" w:rsidRDefault="007E2A15" w:rsidP="007E2A15">
      <w:pPr>
        <w:spacing w:after="480"/>
        <w:ind w:firstLine="708"/>
        <w:jc w:val="center"/>
        <w:rPr>
          <w:sz w:val="28"/>
          <w:szCs w:val="28"/>
        </w:rPr>
      </w:pPr>
      <w:r w:rsidRPr="00AE11DA">
        <w:rPr>
          <w:sz w:val="28"/>
          <w:szCs w:val="28"/>
        </w:rPr>
        <w:t>Органы, уполномоченные на рассмотрение жалобы и должностные лица, которым может быть направлена жалоба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51. Жалоба заявителя (получателя муниципальной услуги) или иного уполномоченного лица может быть адресована: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Главе городского округа Кинель Самарской области;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 xml:space="preserve">должностному лицу структурного подразделения </w:t>
      </w:r>
      <w:r>
        <w:rPr>
          <w:sz w:val="28"/>
          <w:szCs w:val="28"/>
        </w:rPr>
        <w:t>а</w:t>
      </w:r>
      <w:r w:rsidRPr="00AE11DA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городского округа Кинель Самарской области</w:t>
      </w:r>
      <w:r w:rsidRPr="00AE11DA">
        <w:rPr>
          <w:sz w:val="28"/>
          <w:szCs w:val="28"/>
        </w:rPr>
        <w:t>, ответственному за организацию предоставления муниципальной услуги.</w:t>
      </w:r>
    </w:p>
    <w:p w:rsidR="007E2A15" w:rsidRPr="00AE11DA" w:rsidRDefault="007E2A15" w:rsidP="007E2A15">
      <w:pPr>
        <w:pStyle w:val="1"/>
        <w:spacing w:after="480"/>
        <w:ind w:firstLine="708"/>
        <w:rPr>
          <w:b w:val="0"/>
          <w:szCs w:val="28"/>
        </w:rPr>
      </w:pPr>
      <w:r w:rsidRPr="00AE11DA">
        <w:rPr>
          <w:b w:val="0"/>
          <w:szCs w:val="28"/>
        </w:rPr>
        <w:lastRenderedPageBreak/>
        <w:t>Порядок подачи и рассмотрения жалобы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 xml:space="preserve">52. Жалоба подается в письменной форме на бумажном носителе, в электронной форме в администрацию городского округа Кинель Самарской области. 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 xml:space="preserve">53. </w:t>
      </w:r>
      <w:proofErr w:type="gramStart"/>
      <w:r w:rsidRPr="00AE11DA"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с использованием информационно-телекоммуникационной сети </w:t>
      </w:r>
      <w:r>
        <w:rPr>
          <w:sz w:val="28"/>
          <w:szCs w:val="28"/>
        </w:rPr>
        <w:t>«</w:t>
      </w:r>
      <w:r w:rsidRPr="00AE11DA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AE11DA">
        <w:rPr>
          <w:sz w:val="28"/>
          <w:szCs w:val="28"/>
        </w:rPr>
        <w:t>, официального сайта органа, предоставляющего муниципальную услугу, Единого портала государственных и муниципальных услуг либо Портала государственных и муниципальных услуг Самарской области, а также может быть принята при личном</w:t>
      </w:r>
      <w:proofErr w:type="gramEnd"/>
      <w:r w:rsidRPr="00AE11DA">
        <w:rPr>
          <w:sz w:val="28"/>
          <w:szCs w:val="28"/>
        </w:rPr>
        <w:t xml:space="preserve"> </w:t>
      </w:r>
      <w:proofErr w:type="gramStart"/>
      <w:r w:rsidRPr="00AE11DA">
        <w:rPr>
          <w:sz w:val="28"/>
          <w:szCs w:val="28"/>
        </w:rPr>
        <w:t>приеме</w:t>
      </w:r>
      <w:proofErr w:type="gramEnd"/>
      <w:r w:rsidRPr="00AE11DA">
        <w:rPr>
          <w:sz w:val="28"/>
          <w:szCs w:val="28"/>
        </w:rPr>
        <w:t xml:space="preserve"> заявителя. 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54. Жалоба должна содержать: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 решения и действия (бездействие) которых обжалуются;</w:t>
      </w:r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AE11DA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E2A15" w:rsidRPr="00AE11DA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E2A15" w:rsidRPr="00AE11DA" w:rsidRDefault="007E2A15" w:rsidP="007E2A15">
      <w:pPr>
        <w:spacing w:line="360" w:lineRule="auto"/>
        <w:ind w:firstLine="709"/>
        <w:jc w:val="both"/>
        <w:rPr>
          <w:sz w:val="28"/>
          <w:szCs w:val="28"/>
        </w:rPr>
      </w:pPr>
      <w:r w:rsidRPr="00AE11DA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</w:t>
      </w:r>
      <w:r w:rsidRPr="00AE11DA">
        <w:rPr>
          <w:sz w:val="28"/>
          <w:szCs w:val="28"/>
        </w:rPr>
        <w:lastRenderedPageBreak/>
        <w:t>представлены документы (при наличии), подтверждающие доводы заявителя, либо их копии.</w:t>
      </w:r>
    </w:p>
    <w:p w:rsidR="007E2A15" w:rsidRPr="001A7877" w:rsidRDefault="007E2A15" w:rsidP="007E2A15">
      <w:pPr>
        <w:spacing w:line="360" w:lineRule="auto"/>
        <w:ind w:firstLine="709"/>
        <w:jc w:val="both"/>
        <w:rPr>
          <w:sz w:val="28"/>
          <w:szCs w:val="28"/>
        </w:rPr>
      </w:pPr>
      <w:r w:rsidRPr="001A7877">
        <w:rPr>
          <w:sz w:val="28"/>
          <w:szCs w:val="28"/>
        </w:rPr>
        <w:t>55. Основанием для начала процедуры досудебного (внесудебного) обжалования является поступление в администрацию городского округа Кинель Самарской области  жалобы от заявителя.</w:t>
      </w:r>
    </w:p>
    <w:p w:rsidR="007E2A15" w:rsidRDefault="007E2A15" w:rsidP="007E2A15">
      <w:pPr>
        <w:pStyle w:val="1"/>
        <w:ind w:firstLine="709"/>
        <w:rPr>
          <w:b w:val="0"/>
          <w:color w:val="00B050"/>
          <w:szCs w:val="28"/>
        </w:rPr>
      </w:pPr>
    </w:p>
    <w:p w:rsidR="007E2A15" w:rsidRPr="001A7877" w:rsidRDefault="007E2A15" w:rsidP="007E2A15">
      <w:pPr>
        <w:pStyle w:val="1"/>
        <w:ind w:firstLine="709"/>
        <w:rPr>
          <w:b w:val="0"/>
          <w:szCs w:val="28"/>
        </w:rPr>
      </w:pPr>
      <w:r w:rsidRPr="001A7877">
        <w:rPr>
          <w:b w:val="0"/>
          <w:szCs w:val="28"/>
        </w:rPr>
        <w:t>Сроки рассмотрения жалобы</w:t>
      </w:r>
    </w:p>
    <w:p w:rsidR="007E2A15" w:rsidRPr="001A7877" w:rsidRDefault="007E2A15" w:rsidP="007E2A15"/>
    <w:p w:rsidR="007E2A15" w:rsidRPr="001A7877" w:rsidRDefault="007E2A15" w:rsidP="007E2A15">
      <w:pPr>
        <w:spacing w:line="360" w:lineRule="auto"/>
        <w:ind w:firstLine="709"/>
        <w:jc w:val="both"/>
        <w:rPr>
          <w:sz w:val="28"/>
          <w:szCs w:val="28"/>
        </w:rPr>
      </w:pPr>
      <w:r w:rsidRPr="001A7877">
        <w:rPr>
          <w:sz w:val="28"/>
          <w:szCs w:val="28"/>
        </w:rPr>
        <w:t xml:space="preserve">56. </w:t>
      </w:r>
      <w:proofErr w:type="gramStart"/>
      <w:r w:rsidRPr="001A7877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A7877">
        <w:rPr>
          <w:sz w:val="28"/>
          <w:szCs w:val="28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7E2A15" w:rsidRPr="00F4252D" w:rsidRDefault="007E2A15" w:rsidP="007E2A15">
      <w:pPr>
        <w:ind w:firstLine="708"/>
        <w:jc w:val="both"/>
        <w:rPr>
          <w:color w:val="00B050"/>
          <w:sz w:val="28"/>
          <w:szCs w:val="28"/>
        </w:rPr>
      </w:pPr>
    </w:p>
    <w:p w:rsidR="007E2A15" w:rsidRPr="001A7877" w:rsidRDefault="007E2A15" w:rsidP="007E2A15">
      <w:pPr>
        <w:pStyle w:val="1"/>
        <w:spacing w:after="480"/>
        <w:ind w:firstLine="708"/>
        <w:rPr>
          <w:b w:val="0"/>
          <w:szCs w:val="28"/>
        </w:rPr>
      </w:pPr>
      <w:r w:rsidRPr="001A7877">
        <w:rPr>
          <w:b w:val="0"/>
          <w:szCs w:val="28"/>
        </w:rPr>
        <w:t>Результат рассмотрения жалобы</w:t>
      </w:r>
    </w:p>
    <w:p w:rsidR="007E2A15" w:rsidRPr="001A7877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1A7877">
        <w:rPr>
          <w:sz w:val="28"/>
          <w:szCs w:val="28"/>
        </w:rPr>
        <w:t>57. По результатам рассмотрения жалобы принимается одно из следующих решений:</w:t>
      </w:r>
    </w:p>
    <w:p w:rsidR="007E2A15" w:rsidRPr="001A7877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1A7877">
        <w:rPr>
          <w:sz w:val="28"/>
          <w:szCs w:val="28"/>
        </w:rPr>
        <w:t>жалоба удовлетворяется,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актами;</w:t>
      </w:r>
      <w:proofErr w:type="gramEnd"/>
    </w:p>
    <w:p w:rsidR="007E2A15" w:rsidRPr="001A7877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1A7877">
        <w:rPr>
          <w:sz w:val="28"/>
          <w:szCs w:val="28"/>
        </w:rPr>
        <w:t>в удовлетворении жалобы отказывается.</w:t>
      </w:r>
    </w:p>
    <w:p w:rsidR="007E2A15" w:rsidRPr="00B83ED0" w:rsidRDefault="007E2A15" w:rsidP="007E2A15">
      <w:pPr>
        <w:spacing w:after="48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58</w:t>
      </w:r>
      <w:r w:rsidRPr="001A7877">
        <w:rPr>
          <w:sz w:val="28"/>
          <w:szCs w:val="28"/>
        </w:rPr>
        <w:t xml:space="preserve">. В случае установления в ходе или по результатам </w:t>
      </w:r>
      <w:proofErr w:type="gramStart"/>
      <w:r w:rsidRPr="001A7877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A7877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направляет имеющиеся материалы в </w:t>
      </w:r>
      <w:r w:rsidRPr="00B83ED0">
        <w:rPr>
          <w:sz w:val="28"/>
          <w:szCs w:val="28"/>
        </w:rPr>
        <w:t>органы прокуратуры.</w:t>
      </w:r>
    </w:p>
    <w:p w:rsidR="007E2A15" w:rsidRPr="00B83ED0" w:rsidRDefault="007E2A15" w:rsidP="007E2A15">
      <w:pPr>
        <w:pStyle w:val="1"/>
        <w:spacing w:after="480"/>
        <w:ind w:firstLine="708"/>
        <w:rPr>
          <w:b w:val="0"/>
          <w:szCs w:val="28"/>
        </w:rPr>
      </w:pPr>
      <w:r w:rsidRPr="00B83ED0">
        <w:rPr>
          <w:b w:val="0"/>
          <w:szCs w:val="28"/>
        </w:rPr>
        <w:t>Способы информирования заявителей о результатах рассмотрения жалобы</w:t>
      </w:r>
    </w:p>
    <w:p w:rsidR="007E2A15" w:rsidRPr="00B83ED0" w:rsidRDefault="007E2A15" w:rsidP="007E2A15">
      <w:pPr>
        <w:spacing w:after="480"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>59. Не позднее дня, следующего за днем принятия решения по результатам рассмотрения жалобы, заявителю в письменной форме и по желанию заявителя - в электронной форме направляется мотивированный ответ о результатах рассмотрения жалобы.</w:t>
      </w:r>
    </w:p>
    <w:p w:rsidR="007E2A15" w:rsidRPr="00B83ED0" w:rsidRDefault="007E2A15" w:rsidP="007E2A15">
      <w:pPr>
        <w:pStyle w:val="1"/>
        <w:spacing w:after="480"/>
        <w:ind w:firstLine="708"/>
        <w:rPr>
          <w:b w:val="0"/>
          <w:szCs w:val="28"/>
        </w:rPr>
      </w:pPr>
      <w:r w:rsidRPr="00B83ED0">
        <w:rPr>
          <w:b w:val="0"/>
          <w:szCs w:val="28"/>
        </w:rPr>
        <w:t>Порядок обжалования решения по жалобе</w:t>
      </w:r>
    </w:p>
    <w:p w:rsidR="007E2A15" w:rsidRPr="00B83ED0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>60. Заявитель вправе обжаловать решение по жалобе в соответствии с законодательством Российской Федерации, в том числе в судебном порядке.</w:t>
      </w:r>
    </w:p>
    <w:p w:rsidR="007E2A15" w:rsidRPr="00B83ED0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B83ED0">
        <w:rPr>
          <w:sz w:val="28"/>
          <w:szCs w:val="28"/>
        </w:rPr>
        <w:t>неудобства</w:t>
      </w:r>
      <w:proofErr w:type="gramEnd"/>
      <w:r w:rsidRPr="00B83ED0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E2A15" w:rsidRPr="00B83ED0" w:rsidRDefault="007E2A15" w:rsidP="007E2A15">
      <w:pPr>
        <w:spacing w:after="480"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 xml:space="preserve">В случае признания </w:t>
      </w:r>
      <w:proofErr w:type="gramStart"/>
      <w:r w:rsidRPr="00B83ED0">
        <w:rPr>
          <w:sz w:val="28"/>
          <w:szCs w:val="28"/>
        </w:rPr>
        <w:t>жалобы</w:t>
      </w:r>
      <w:proofErr w:type="gramEnd"/>
      <w:r w:rsidRPr="00B83ED0">
        <w:rPr>
          <w:sz w:val="28"/>
          <w:szCs w:val="28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E2A15" w:rsidRPr="00B83ED0" w:rsidRDefault="007E2A15" w:rsidP="007E2A15">
      <w:pPr>
        <w:pStyle w:val="1"/>
        <w:rPr>
          <w:b w:val="0"/>
          <w:szCs w:val="28"/>
        </w:rPr>
      </w:pPr>
      <w:r w:rsidRPr="00B83ED0">
        <w:rPr>
          <w:b w:val="0"/>
          <w:szCs w:val="28"/>
        </w:rPr>
        <w:lastRenderedPageBreak/>
        <w:t xml:space="preserve">Право заявителя на получение информации и документов, </w:t>
      </w:r>
    </w:p>
    <w:p w:rsidR="007E2A15" w:rsidRPr="00B83ED0" w:rsidRDefault="007E2A15" w:rsidP="007E2A15">
      <w:pPr>
        <w:pStyle w:val="1"/>
        <w:rPr>
          <w:b w:val="0"/>
          <w:szCs w:val="28"/>
        </w:rPr>
      </w:pPr>
      <w:proofErr w:type="gramStart"/>
      <w:r w:rsidRPr="00B83ED0">
        <w:rPr>
          <w:b w:val="0"/>
          <w:szCs w:val="28"/>
        </w:rPr>
        <w:t>необходимых</w:t>
      </w:r>
      <w:proofErr w:type="gramEnd"/>
      <w:r w:rsidRPr="00B83ED0">
        <w:rPr>
          <w:b w:val="0"/>
          <w:szCs w:val="28"/>
        </w:rPr>
        <w:t xml:space="preserve"> для обоснования и рассмотрения жалобы</w:t>
      </w:r>
    </w:p>
    <w:p w:rsidR="007E2A15" w:rsidRPr="00B83ED0" w:rsidRDefault="007E2A15" w:rsidP="007E2A15"/>
    <w:p w:rsidR="007E2A15" w:rsidRPr="00B83ED0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>61. Заявитель имеет право на получение информации и документов, необходимых для обоснования и рассмотрения жалобы.</w:t>
      </w:r>
    </w:p>
    <w:p w:rsidR="007E2A15" w:rsidRPr="00B83ED0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</w:p>
    <w:p w:rsidR="007E2A15" w:rsidRPr="00B83ED0" w:rsidRDefault="007E2A15" w:rsidP="007E2A15">
      <w:pPr>
        <w:pStyle w:val="1"/>
        <w:rPr>
          <w:b w:val="0"/>
          <w:szCs w:val="28"/>
        </w:rPr>
      </w:pPr>
      <w:r w:rsidRPr="00B83ED0">
        <w:rPr>
          <w:b w:val="0"/>
          <w:szCs w:val="28"/>
        </w:rPr>
        <w:t>Способы информирования заявителей о порядке подачи и рассмотрения жалобы</w:t>
      </w:r>
    </w:p>
    <w:p w:rsidR="007E2A15" w:rsidRPr="00B83ED0" w:rsidRDefault="007E2A15" w:rsidP="007E2A15">
      <w:pPr>
        <w:spacing w:line="360" w:lineRule="auto"/>
        <w:ind w:firstLine="708"/>
        <w:rPr>
          <w:sz w:val="28"/>
          <w:szCs w:val="28"/>
        </w:rPr>
      </w:pPr>
    </w:p>
    <w:p w:rsidR="007E2A15" w:rsidRPr="00B83ED0" w:rsidRDefault="007E2A15" w:rsidP="007E2A15">
      <w:pPr>
        <w:spacing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>62. Информацию о порядке подачи и рассмотрения жалобы заявители могут получить на информационных стендах в местах предоставления муниципальной услуги, лично во время приема, по телефону, по письменному обращению, по электронной почте, на официальном сайте органа, предоставляющего муниципальную услугу, Едином портале государственных и муниципальных услуг, Портале государственных и муниципальных услуг Самарской области</w:t>
      </w:r>
      <w:proofErr w:type="gramStart"/>
      <w:r w:rsidRPr="00B83ED0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7E2A15" w:rsidRDefault="007E2A15" w:rsidP="007E2A15">
      <w:pPr>
        <w:widowControl w:val="0"/>
        <w:tabs>
          <w:tab w:val="left" w:pos="1134"/>
        </w:tabs>
        <w:spacing w:line="360" w:lineRule="auto"/>
        <w:ind w:firstLine="708"/>
        <w:jc w:val="both"/>
        <w:rPr>
          <w:color w:val="00B050"/>
          <w:sz w:val="28"/>
          <w:szCs w:val="28"/>
        </w:rPr>
      </w:pPr>
    </w:p>
    <w:p w:rsidR="007E2A15" w:rsidRDefault="007E2A15"/>
    <w:sectPr w:rsidR="007E2A15" w:rsidSect="00C12264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75970"/>
    <w:multiLevelType w:val="multilevel"/>
    <w:tmpl w:val="A0FA2C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131C5"/>
    <w:rsid w:val="0019677F"/>
    <w:rsid w:val="00312A96"/>
    <w:rsid w:val="005E6BC3"/>
    <w:rsid w:val="007E2A15"/>
    <w:rsid w:val="008131C5"/>
    <w:rsid w:val="00C12264"/>
    <w:rsid w:val="00CE18A9"/>
    <w:rsid w:val="00D37876"/>
    <w:rsid w:val="00D772F0"/>
    <w:rsid w:val="00DF334C"/>
    <w:rsid w:val="00DF793D"/>
    <w:rsid w:val="00FC09A3"/>
    <w:rsid w:val="00FE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31C5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31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unhideWhenUsed/>
    <w:rsid w:val="008131C5"/>
    <w:pPr>
      <w:spacing w:before="100" w:beforeAutospacing="1" w:after="100" w:afterAutospacing="1"/>
    </w:pPr>
    <w:rPr>
      <w:color w:val="000000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8131C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8131C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13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31C5"/>
    <w:pPr>
      <w:ind w:left="720"/>
      <w:contextualSpacing/>
    </w:pPr>
  </w:style>
  <w:style w:type="character" w:customStyle="1" w:styleId="a6">
    <w:name w:val="Гипертекстовая ссылка"/>
    <w:basedOn w:val="a0"/>
    <w:uiPriority w:val="99"/>
    <w:rsid w:val="008131C5"/>
    <w:rPr>
      <w:rFonts w:cs="Times New Roman"/>
      <w:color w:val="106BBE"/>
    </w:rPr>
  </w:style>
  <w:style w:type="paragraph" w:customStyle="1" w:styleId="a7">
    <w:name w:val="Заголовок статьи"/>
    <w:basedOn w:val="a"/>
    <w:next w:val="a"/>
    <w:uiPriority w:val="99"/>
    <w:rsid w:val="007E2A1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3424230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151897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3424230.0" TargetMode="External"/><Relationship Id="rId5" Type="http://schemas.openxmlformats.org/officeDocument/2006/relationships/hyperlink" Target="garantF1://73951312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2324</Words>
  <Characters>13248</Characters>
  <Application>Microsoft Office Word</Application>
  <DocSecurity>0</DocSecurity>
  <Lines>110</Lines>
  <Paragraphs>31</Paragraphs>
  <ScaleCrop>false</ScaleCrop>
  <Company>Microsoft</Company>
  <LinksUpToDate>false</LinksUpToDate>
  <CharactersWithSpaces>15541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2</cp:revision>
  <dcterms:created xsi:type="dcterms:W3CDTF">2023-12-14T04:44:00Z</dcterms:created>
  <dcterms:modified xsi:type="dcterms:W3CDTF">2023-12-14T04:44:00Z</dcterms:modified>
</cp:coreProperties>
</file>