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>решение Думы</w:t>
      </w:r>
      <w:r w:rsidR="00530D49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3A2C1F" w:rsidRPr="003A2C1F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г. № 364 (в редакции от 28 ноября 2019 г.)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0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0C56FF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C56FF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bookmarkStart w:id="1" w:name="_Hlk522633690"/>
      <w:r w:rsidR="000C56FF" w:rsidRPr="00D62EE3">
        <w:rPr>
          <w:szCs w:val="28"/>
          <w:u w:val="single"/>
        </w:rPr>
        <w:t>Проект нормативного правового акта</w:t>
      </w:r>
      <w:bookmarkEnd w:id="1"/>
      <w:r w:rsidR="000C56FF" w:rsidRPr="00D62EE3">
        <w:rPr>
          <w:szCs w:val="28"/>
          <w:u w:val="single"/>
        </w:rPr>
        <w:t xml:space="preserve"> разработан в целях исполнения положений </w:t>
      </w:r>
      <w:r w:rsidR="003A2C1F" w:rsidRPr="003A2C1F">
        <w:rPr>
          <w:szCs w:val="28"/>
          <w:u w:val="single"/>
        </w:rPr>
        <w:t>Постановления Правительства РФ от 31 августа 2018 г. № 1039 «Об утверждении Правил обустройства мест (площадок) накопления твердых коммунальных отходов и ведения их реестра», Постановления Главного государственного санитарного врача РФ от 28 января 2021 г. № 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Приказа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</w:t>
      </w:r>
    </w:p>
    <w:p w:rsidR="00F22D64" w:rsidRPr="00F22D64" w:rsidRDefault="00F22D64" w:rsidP="00F22D64">
      <w:pPr>
        <w:ind w:firstLine="709"/>
        <w:contextualSpacing/>
        <w:jc w:val="both"/>
        <w:rPr>
          <w:szCs w:val="28"/>
          <w:u w:val="single"/>
        </w:rPr>
      </w:pPr>
    </w:p>
    <w:p w:rsidR="003A2C1F" w:rsidRPr="003A2C1F" w:rsidRDefault="00880193" w:rsidP="003A2C1F">
      <w:pPr>
        <w:ind w:firstLine="709"/>
        <w:contextualSpacing/>
        <w:jc w:val="both"/>
        <w:rPr>
          <w:szCs w:val="28"/>
          <w:u w:val="single"/>
        </w:rPr>
      </w:pPr>
      <w:r w:rsidRPr="002B1BB7">
        <w:rPr>
          <w:szCs w:val="28"/>
        </w:rPr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bookmarkStart w:id="2" w:name="_Hlk84579514"/>
      <w:r w:rsidR="003A2C1F" w:rsidRPr="003A2C1F">
        <w:rPr>
          <w:szCs w:val="28"/>
          <w:u w:val="single"/>
        </w:rPr>
        <w:t>исключение понятий смысл которых раскрыт в федеральном законодательстве Российской Федерации, либо в тексте самих Правил благоустройства территории</w:t>
      </w:r>
      <w:r w:rsidR="006908A2">
        <w:rPr>
          <w:szCs w:val="28"/>
          <w:u w:val="single"/>
        </w:rPr>
        <w:t>, а</w:t>
      </w:r>
      <w:bookmarkStart w:id="3" w:name="_GoBack"/>
      <w:bookmarkEnd w:id="3"/>
      <w:r w:rsidR="003A2C1F" w:rsidRPr="003A2C1F">
        <w:rPr>
          <w:szCs w:val="28"/>
          <w:u w:val="single"/>
        </w:rPr>
        <w:t xml:space="preserve"> также понятий, которые не используются в тексте нормативного правового акт (крупногабаритные отходы (КГО), мусор, тактильное покрытие, уличное коммунально-бытовое оборудование, несанкционированная свалка отходов); на определение требований к местам (площадкам) накопления твердых коммунальных отходов</w:t>
      </w:r>
      <w:bookmarkEnd w:id="2"/>
      <w:r w:rsidR="003A2C1F" w:rsidRPr="003A2C1F">
        <w:rPr>
          <w:szCs w:val="28"/>
          <w:u w:val="single"/>
        </w:rPr>
        <w:t xml:space="preserve"> и крупногабаритных отходов в соответствии с федеральным </w:t>
      </w:r>
      <w:r w:rsidR="003A2C1F" w:rsidRPr="003A2C1F">
        <w:rPr>
          <w:szCs w:val="28"/>
          <w:u w:val="single"/>
        </w:rPr>
        <w:lastRenderedPageBreak/>
        <w:t xml:space="preserve">законодательством Российской Федерации; на конкретизацию требований к осуществлению хозяйственной деятельности, связанной с разведением свиней, производством продукции животноводства, разведением домашних пород птиц, в том числе водоплавающих в условиях города. </w:t>
      </w:r>
    </w:p>
    <w:p w:rsidR="000C56FF" w:rsidRPr="003F01AE" w:rsidRDefault="000C56FF" w:rsidP="000C56FF">
      <w:pPr>
        <w:ind w:firstLine="720"/>
        <w:contextualSpacing/>
        <w:jc w:val="both"/>
        <w:rPr>
          <w:u w:val="single"/>
        </w:rPr>
      </w:pP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3A2C1F" w:rsidRPr="003A2C1F">
        <w:rPr>
          <w:szCs w:val="28"/>
          <w:u w:val="single"/>
        </w:rPr>
        <w:t>09</w:t>
      </w:r>
      <w:r w:rsidR="003A59DC" w:rsidRPr="003A2C1F">
        <w:rPr>
          <w:szCs w:val="28"/>
          <w:u w:val="single"/>
        </w:rPr>
        <w:t>.</w:t>
      </w:r>
      <w:r w:rsidR="003A2C1F">
        <w:rPr>
          <w:szCs w:val="28"/>
          <w:u w:val="single"/>
        </w:rPr>
        <w:t>11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2</w:t>
      </w:r>
      <w:r w:rsidR="003A2C1F">
        <w:rPr>
          <w:szCs w:val="28"/>
          <w:u w:val="single"/>
        </w:rPr>
        <w:t>3</w:t>
      </w:r>
      <w:r w:rsidR="003A59DC" w:rsidRPr="003A59DC">
        <w:rPr>
          <w:szCs w:val="28"/>
          <w:u w:val="single"/>
        </w:rPr>
        <w:t>.</w:t>
      </w:r>
      <w:r w:rsidR="003A2C1F">
        <w:rPr>
          <w:szCs w:val="28"/>
          <w:u w:val="single"/>
        </w:rPr>
        <w:t>11</w:t>
      </w:r>
      <w:r w:rsidR="003A59DC" w:rsidRPr="003A59DC">
        <w:rPr>
          <w:szCs w:val="28"/>
          <w:u w:val="single"/>
        </w:rPr>
        <w:t>.202</w:t>
      </w:r>
      <w:r w:rsidR="000C56F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3A2C1F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3A2C1F" w:rsidRPr="003A2C1F">
        <w:rPr>
          <w:rFonts w:ascii="Times New Roman" w:eastAsiaTheme="minorHAnsi" w:hAnsi="Times New Roman" w:cs="Times New Roman"/>
          <w:sz w:val="28"/>
          <w:szCs w:val="28"/>
          <w:u w:val="single"/>
        </w:rPr>
        <w:t>физические и юридические лица, проживающие, зарегистрированные и (или) осуществляющие свою деятельность на территории городского округа.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3A2C1F" w:rsidRDefault="00BA4520" w:rsidP="003A2C1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A2C1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A2C1F" w:rsidRPr="003A2C1F" w:rsidRDefault="00BA4520" w:rsidP="003A2C1F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2C1F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3A2C1F" w:rsidRPr="003A2C1F">
        <w:rPr>
          <w:rFonts w:ascii="Times New Roman" w:hAnsi="Times New Roman" w:cs="Times New Roman"/>
          <w:sz w:val="28"/>
          <w:szCs w:val="28"/>
          <w:u w:val="single"/>
        </w:rPr>
        <w:t xml:space="preserve"> Не возникают.</w:t>
      </w:r>
    </w:p>
    <w:p w:rsidR="004458C4" w:rsidRDefault="000C56FF" w:rsidP="003A2C1F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 xml:space="preserve"> </w:t>
      </w:r>
      <w:r w:rsidR="00BA4520" w:rsidRPr="004458C4">
        <w:rPr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szCs w:val="28"/>
        </w:rPr>
        <w:t xml:space="preserve"> </w:t>
      </w:r>
      <w:r w:rsidR="00BA4520" w:rsidRPr="004458C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szCs w:val="28"/>
        </w:rPr>
        <w:t xml:space="preserve"> </w:t>
      </w:r>
      <w:r w:rsidR="00BA4520" w:rsidRPr="004458C4">
        <w:rPr>
          <w:szCs w:val="28"/>
        </w:rPr>
        <w:t>обязанностей и ограничений, а также порядок организации исполнения вводимых положений</w:t>
      </w:r>
      <w:r w:rsidR="002B1BB7" w:rsidRPr="004458C4">
        <w:rPr>
          <w:szCs w:val="28"/>
        </w:rPr>
        <w:t xml:space="preserve"> </w:t>
      </w:r>
      <w:r w:rsidR="002B1BB7" w:rsidRPr="004458C4">
        <w:rPr>
          <w:szCs w:val="28"/>
          <w:u w:val="single"/>
        </w:rPr>
        <w:t>Не предусмотрены</w:t>
      </w:r>
      <w:r w:rsidR="00425296" w:rsidRPr="004458C4">
        <w:rPr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4458C4" w:rsidRDefault="006908A2" w:rsidP="004458C4">
      <w:pPr>
        <w:autoSpaceDE w:val="0"/>
        <w:autoSpaceDN w:val="0"/>
        <w:adjustRightInd w:val="0"/>
        <w:ind w:firstLine="709"/>
        <w:contextualSpacing/>
        <w:jc w:val="both"/>
        <w:rPr>
          <w:color w:val="0000FF"/>
          <w:szCs w:val="28"/>
        </w:rPr>
      </w:pPr>
      <w:hyperlink w:anchor="Par578" w:history="1">
        <w:r w:rsidR="00BA4520" w:rsidRPr="009B0914">
          <w:rPr>
            <w:color w:val="0000FF"/>
            <w:szCs w:val="28"/>
          </w:rPr>
          <w:t>&lt;1&gt;</w:t>
        </w:r>
      </w:hyperlink>
      <w:bookmarkStart w:id="4" w:name="Par362"/>
      <w:bookmarkEnd w:id="4"/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C1F" w:rsidRPr="009873B5" w:rsidRDefault="009873B5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t>И</w:t>
            </w:r>
            <w:r w:rsidR="003A2C1F" w:rsidRPr="009873B5">
              <w:rPr>
                <w:sz w:val="24"/>
                <w:szCs w:val="24"/>
              </w:rPr>
              <w:t>сключ</w:t>
            </w:r>
            <w:r w:rsidRPr="009873B5">
              <w:rPr>
                <w:sz w:val="24"/>
                <w:szCs w:val="24"/>
              </w:rPr>
              <w:t>ение</w:t>
            </w:r>
            <w:r w:rsidR="003A2C1F" w:rsidRPr="009873B5">
              <w:rPr>
                <w:sz w:val="24"/>
                <w:szCs w:val="24"/>
              </w:rPr>
              <w:t xml:space="preserve"> поняти</w:t>
            </w:r>
            <w:r w:rsidRPr="009873B5">
              <w:rPr>
                <w:sz w:val="24"/>
                <w:szCs w:val="24"/>
              </w:rPr>
              <w:t>й</w:t>
            </w:r>
            <w:r w:rsidR="003A2C1F" w:rsidRPr="009873B5">
              <w:rPr>
                <w:sz w:val="24"/>
                <w:szCs w:val="24"/>
              </w:rPr>
              <w:t xml:space="preserve"> </w:t>
            </w:r>
            <w:r w:rsidR="003A2C1F" w:rsidRPr="009873B5">
              <w:rPr>
                <w:sz w:val="24"/>
                <w:szCs w:val="24"/>
              </w:rPr>
              <w:lastRenderedPageBreak/>
              <w:t>смысл которых раскрыт в федеральном законодательстве Российской Федерации либо в тексте самих Правил благоустройства территории. А также поняти</w:t>
            </w:r>
            <w:r w:rsidRPr="009873B5">
              <w:rPr>
                <w:sz w:val="24"/>
                <w:szCs w:val="24"/>
              </w:rPr>
              <w:t>й</w:t>
            </w:r>
            <w:r w:rsidR="003A2C1F" w:rsidRPr="009873B5">
              <w:rPr>
                <w:sz w:val="24"/>
                <w:szCs w:val="24"/>
              </w:rPr>
              <w:t>, которые не используются в тексте нормативного правового акт;</w:t>
            </w:r>
          </w:p>
          <w:p w:rsidR="003A2C1F" w:rsidRPr="009873B5" w:rsidRDefault="003A2C1F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t>определ</w:t>
            </w:r>
            <w:r w:rsidR="009873B5" w:rsidRPr="009873B5">
              <w:rPr>
                <w:sz w:val="24"/>
                <w:szCs w:val="24"/>
              </w:rPr>
              <w:t>ение</w:t>
            </w:r>
            <w:r w:rsidRPr="009873B5">
              <w:rPr>
                <w:sz w:val="24"/>
                <w:szCs w:val="24"/>
              </w:rPr>
              <w:t xml:space="preserve"> требовани</w:t>
            </w:r>
            <w:r w:rsidR="009873B5" w:rsidRPr="009873B5">
              <w:rPr>
                <w:sz w:val="24"/>
                <w:szCs w:val="24"/>
              </w:rPr>
              <w:t>й</w:t>
            </w:r>
            <w:r w:rsidRPr="009873B5">
              <w:rPr>
                <w:sz w:val="24"/>
                <w:szCs w:val="24"/>
              </w:rPr>
              <w:t xml:space="preserve"> к местам (площадкам) накопления твердых коммунальных отходов и крупногабаритных отходов в соответствии с федеральным законодательством Российской Федерации</w:t>
            </w:r>
            <w:r w:rsidR="009873B5" w:rsidRPr="009873B5">
              <w:rPr>
                <w:sz w:val="24"/>
                <w:szCs w:val="24"/>
              </w:rPr>
              <w:t>,</w:t>
            </w:r>
            <w:r w:rsidRPr="009873B5">
              <w:rPr>
                <w:sz w:val="24"/>
                <w:szCs w:val="24"/>
              </w:rPr>
              <w:t xml:space="preserve"> в том числе в случае раздельного сбора;</w:t>
            </w:r>
          </w:p>
          <w:p w:rsidR="00BA4520" w:rsidRPr="00C36DF8" w:rsidRDefault="003A2C1F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t>конкретиз</w:t>
            </w:r>
            <w:r w:rsidR="009873B5" w:rsidRPr="009873B5">
              <w:rPr>
                <w:sz w:val="24"/>
                <w:szCs w:val="24"/>
              </w:rPr>
              <w:t xml:space="preserve">ация </w:t>
            </w:r>
            <w:r w:rsidRPr="009873B5">
              <w:rPr>
                <w:sz w:val="24"/>
                <w:szCs w:val="24"/>
              </w:rPr>
              <w:t>требовани</w:t>
            </w:r>
            <w:r w:rsidR="009873B5" w:rsidRPr="009873B5">
              <w:rPr>
                <w:sz w:val="24"/>
                <w:szCs w:val="24"/>
              </w:rPr>
              <w:t>й</w:t>
            </w:r>
            <w:r w:rsidRPr="009873B5">
              <w:rPr>
                <w:sz w:val="24"/>
                <w:szCs w:val="24"/>
              </w:rPr>
              <w:t xml:space="preserve"> к осуществлению хозяйственной деятельности, связанной с разведением свиней, производством продукции животноводства, разведением домашних пород птиц, в том числе водоплавающих в условиях города.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</w:t>
            </w:r>
            <w:r w:rsidR="005A1654" w:rsidRPr="00417106">
              <w:rPr>
                <w:sz w:val="24"/>
                <w:szCs w:val="24"/>
              </w:rPr>
              <w:t xml:space="preserve">а следующий день после </w:t>
            </w:r>
            <w:r w:rsidR="005A1654" w:rsidRPr="00417106">
              <w:rPr>
                <w:sz w:val="24"/>
                <w:szCs w:val="24"/>
              </w:rPr>
              <w:lastRenderedPageBreak/>
              <w:t>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F22D64" w:rsidRPr="009873B5" w:rsidRDefault="00BA4520" w:rsidP="00F22D64">
      <w:pPr>
        <w:ind w:firstLine="709"/>
        <w:contextualSpacing/>
        <w:jc w:val="both"/>
        <w:rPr>
          <w:szCs w:val="28"/>
          <w:u w:val="single"/>
        </w:rPr>
      </w:pPr>
      <w:r w:rsidRPr="003A59DC">
        <w:rPr>
          <w:szCs w:val="28"/>
        </w:rPr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  <w:r w:rsidR="009873B5" w:rsidRPr="009873B5">
        <w:rPr>
          <w:szCs w:val="28"/>
          <w:u w:val="single"/>
        </w:rPr>
        <w:t>Постановление Правительства РФ от 31 августа 2018 г. № 1039 «Об утверждении Правил обустройства мест (площадок) накопления твердых коммунальных отходов и ведения их реестра», Постановление Главного государственного санитарного врача РФ от 28 января 2021 г. № 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Приказ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</w:t>
      </w:r>
    </w:p>
    <w:p w:rsidR="00BA4520" w:rsidRPr="003A59DC" w:rsidRDefault="006908A2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3A59DC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 xml:space="preserve">3.5. Цели предлагаемого правового </w:t>
            </w:r>
            <w:r w:rsidRPr="003B7D60">
              <w:rPr>
                <w:sz w:val="24"/>
                <w:szCs w:val="24"/>
              </w:rPr>
              <w:lastRenderedPageBreak/>
              <w:t>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 xml:space="preserve">3.6. Индикаторы достижения целей предлагаемого </w:t>
            </w:r>
            <w:r w:rsidRPr="005726C6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3.8. Целевые значения индикаторов по </w:t>
            </w:r>
            <w:r w:rsidRPr="005726C6">
              <w:rPr>
                <w:sz w:val="24"/>
                <w:szCs w:val="24"/>
              </w:rPr>
              <w:lastRenderedPageBreak/>
              <w:t>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3B5" w:rsidRPr="009873B5" w:rsidRDefault="009873B5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lastRenderedPageBreak/>
              <w:t>Исключение понятий смысл которых раскрыт в федеральном законодательстве Российской Федерации либо в тексте самих Правил благоустройства территории. А также понятий, которые не используются в тексте нормативного правового акт;</w:t>
            </w:r>
          </w:p>
          <w:p w:rsidR="009873B5" w:rsidRPr="009873B5" w:rsidRDefault="009873B5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t>определение требований к местам (площадкам) накопления твердых коммунальных отходов и крупногабаритных отходов в соответствии с федеральным законодательством Российской Федерации, в том числе в случае раздельного сбора;</w:t>
            </w:r>
          </w:p>
          <w:p w:rsidR="00417106" w:rsidRPr="00417106" w:rsidRDefault="009873B5" w:rsidP="009873B5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sz w:val="24"/>
                <w:szCs w:val="24"/>
              </w:rPr>
              <w:t>конкретизация требований к осуществлению хозяйственной деятельности, связанной с разведением свиней, производством продукции животноводства, разведением домашних пород птиц, в том числе водоплавающих в условиях города.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 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412"/>
            <w:bookmarkEnd w:id="5"/>
            <w:r w:rsidRPr="003B7D60">
              <w:rPr>
                <w:sz w:val="24"/>
                <w:szCs w:val="24"/>
              </w:rPr>
              <w:t xml:space="preserve">4.1. Группы потенциальных адресатов предлагаемого правового регулирования </w:t>
            </w:r>
            <w:r w:rsidRPr="003B7D60">
              <w:rPr>
                <w:sz w:val="24"/>
                <w:szCs w:val="24"/>
              </w:rPr>
              <w:lastRenderedPageBreak/>
              <w:t>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9873B5" w:rsidRDefault="009873B5" w:rsidP="00F22D64">
            <w:pPr>
              <w:contextualSpacing/>
              <w:jc w:val="both"/>
              <w:rPr>
                <w:sz w:val="24"/>
                <w:szCs w:val="24"/>
              </w:rPr>
            </w:pPr>
            <w:r w:rsidRPr="009873B5">
              <w:rPr>
                <w:rFonts w:eastAsiaTheme="minorHAnsi"/>
                <w:sz w:val="24"/>
                <w:szCs w:val="24"/>
              </w:rPr>
              <w:t>физические и юридические лица, проживающие, зарегистрированные и (или) осуществляющие свою деятельность на территории городского округа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20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20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873B5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6.</w:t>
      </w:r>
      <w:r w:rsidR="00E91BF0">
        <w:rPr>
          <w:szCs w:val="28"/>
        </w:rPr>
        <w:t>1</w:t>
      </w:r>
      <w:r w:rsidRPr="009B0914">
        <w:rPr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2B7C53">
        <w:rPr>
          <w:szCs w:val="28"/>
        </w:rPr>
        <w:t xml:space="preserve"> </w:t>
      </w:r>
      <w:r w:rsidRPr="009B0914">
        <w:rPr>
          <w:szCs w:val="28"/>
        </w:rPr>
        <w:t>оценке</w:t>
      </w:r>
      <w:r w:rsidR="00E91BF0">
        <w:rPr>
          <w:szCs w:val="28"/>
        </w:rPr>
        <w:t xml:space="preserve"> </w:t>
      </w:r>
      <w:r w:rsidR="00E91BF0">
        <w:rPr>
          <w:szCs w:val="28"/>
          <w:u w:val="single"/>
        </w:rPr>
        <w:t xml:space="preserve">издержки не выявлены. </w:t>
      </w:r>
      <w:r w:rsidR="00F22D64">
        <w:rPr>
          <w:szCs w:val="28"/>
          <w:u w:val="single"/>
        </w:rPr>
        <w:t xml:space="preserve">Выгода состоит в следующем - </w:t>
      </w:r>
      <w:r w:rsidR="00AB04F4">
        <w:rPr>
          <w:szCs w:val="28"/>
          <w:u w:val="single"/>
        </w:rPr>
        <w:t>п</w:t>
      </w:r>
      <w:r w:rsidR="00AB04F4" w:rsidRPr="00AB04F4">
        <w:rPr>
          <w:szCs w:val="28"/>
          <w:u w:val="single"/>
        </w:rPr>
        <w:t>редлагаемый правовой акт позволит</w:t>
      </w:r>
      <w:r w:rsidR="009873B5">
        <w:rPr>
          <w:szCs w:val="28"/>
          <w:u w:val="single"/>
        </w:rPr>
        <w:t xml:space="preserve"> избежать нарушений законодательства РФ.</w:t>
      </w:r>
      <w:r w:rsidR="00AB04F4" w:rsidRPr="00AB04F4">
        <w:rPr>
          <w:szCs w:val="28"/>
          <w:u w:val="single"/>
        </w:rPr>
        <w:t xml:space="preserve"> </w:t>
      </w:r>
    </w:p>
    <w:p w:rsidR="00A01FB0" w:rsidRDefault="00BA4520" w:rsidP="00AB04F4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6.</w:t>
      </w:r>
      <w:r w:rsidR="00A01FB0">
        <w:rPr>
          <w:szCs w:val="28"/>
        </w:rPr>
        <w:t>2</w:t>
      </w:r>
      <w:r w:rsidRPr="007929A6">
        <w:rPr>
          <w:szCs w:val="28"/>
        </w:rPr>
        <w:t>. Источники данных</w:t>
      </w:r>
      <w:r w:rsidR="003A673E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A01FB0" w:rsidRDefault="00BA4520" w:rsidP="00A01FB0">
      <w:pPr>
        <w:ind w:firstLine="709"/>
        <w:contextualSpacing/>
        <w:jc w:val="both"/>
        <w:rPr>
          <w:szCs w:val="28"/>
          <w:u w:val="single"/>
        </w:rPr>
      </w:pPr>
      <w:r w:rsidRPr="007929A6">
        <w:rPr>
          <w:szCs w:val="28"/>
        </w:rPr>
        <w:t>7.</w:t>
      </w:r>
      <w:r w:rsidR="00A01FB0">
        <w:rPr>
          <w:szCs w:val="28"/>
        </w:rPr>
        <w:t>1</w:t>
      </w:r>
      <w:r w:rsidRPr="007929A6">
        <w:rPr>
          <w:szCs w:val="28"/>
        </w:rPr>
        <w:t>. Источники данных</w:t>
      </w:r>
      <w:r w:rsidR="007929A6" w:rsidRPr="007929A6">
        <w:rPr>
          <w:szCs w:val="28"/>
        </w:rPr>
        <w:t xml:space="preserve"> </w:t>
      </w:r>
      <w:r w:rsidR="007929A6" w:rsidRPr="007929A6">
        <w:rPr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 xml:space="preserve">Принятие </w:t>
            </w:r>
            <w:r w:rsidR="00530D49">
              <w:rPr>
                <w:sz w:val="24"/>
                <w:szCs w:val="24"/>
              </w:rPr>
              <w:t xml:space="preserve">решения Думы </w:t>
            </w:r>
            <w:r w:rsidRPr="00A6258E">
              <w:rPr>
                <w:sz w:val="24"/>
                <w:szCs w:val="24"/>
              </w:rPr>
              <w:t xml:space="preserve">городского </w:t>
            </w:r>
            <w:r w:rsidRPr="00AB04F4">
              <w:rPr>
                <w:sz w:val="24"/>
                <w:szCs w:val="24"/>
              </w:rPr>
              <w:t>округа Кинель Самарской области</w:t>
            </w:r>
            <w:r w:rsidR="00881C3B" w:rsidRPr="00AB04F4">
              <w:rPr>
                <w:sz w:val="24"/>
                <w:szCs w:val="24"/>
              </w:rPr>
              <w:t xml:space="preserve"> </w:t>
            </w:r>
            <w:r w:rsidR="00EA6D99" w:rsidRPr="009873B5">
              <w:rPr>
                <w:bCs/>
                <w:color w:val="000000"/>
                <w:sz w:val="24"/>
                <w:szCs w:val="24"/>
              </w:rPr>
              <w:t>«</w:t>
            </w:r>
            <w:r w:rsidR="009873B5" w:rsidRPr="009873B5">
              <w:rPr>
                <w:sz w:val="24"/>
                <w:szCs w:val="24"/>
              </w:rPr>
              <w:t xml:space="preserve">О внесении изменений в Правила благоустройства территории городского округа Кинель Самарской области, утверждённые решением Думы </w:t>
            </w:r>
            <w:r w:rsidR="009873B5" w:rsidRPr="009873B5">
              <w:rPr>
                <w:sz w:val="24"/>
                <w:szCs w:val="24"/>
              </w:rPr>
              <w:lastRenderedPageBreak/>
              <w:t>городского округа Кинель Самарской области от 28 июня 2018 г. № 364 (в редакции от 28 ноября 2019 г.)</w:t>
            </w:r>
            <w:r w:rsidR="00AF76B5" w:rsidRPr="009873B5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AB04F4" w:rsidRPr="00AB04F4" w:rsidRDefault="009A0658" w:rsidP="00AB04F4">
      <w:pPr>
        <w:ind w:firstLine="720"/>
        <w:contextualSpacing/>
        <w:jc w:val="both"/>
        <w:rPr>
          <w:szCs w:val="28"/>
          <w:u w:val="single"/>
        </w:rPr>
      </w:pPr>
      <w:r w:rsidRPr="00AB04F4">
        <w:rPr>
          <w:szCs w:val="28"/>
          <w:u w:val="single"/>
        </w:rPr>
        <w:lastRenderedPageBreak/>
        <w:t xml:space="preserve">Данным проектом </w:t>
      </w:r>
      <w:r w:rsidR="009873B5">
        <w:rPr>
          <w:szCs w:val="28"/>
          <w:u w:val="single"/>
        </w:rPr>
        <w:t xml:space="preserve">решения Думы городского округа Кинель Самарской области </w:t>
      </w:r>
      <w:r w:rsidRPr="00AB04F4">
        <w:rPr>
          <w:szCs w:val="28"/>
          <w:u w:val="single"/>
        </w:rPr>
        <w:t>предполагается</w:t>
      </w:r>
      <w:r w:rsidR="00AB04F4" w:rsidRPr="00AB04F4">
        <w:rPr>
          <w:szCs w:val="28"/>
          <w:u w:val="single"/>
        </w:rPr>
        <w:t xml:space="preserve"> обеспечить</w:t>
      </w:r>
      <w:r w:rsidR="009873B5">
        <w:rPr>
          <w:szCs w:val="28"/>
          <w:u w:val="single"/>
        </w:rPr>
        <w:t xml:space="preserve"> соблюдение требований законодательства РФ</w:t>
      </w:r>
      <w:r w:rsidR="00AB04F4" w:rsidRPr="00AB04F4">
        <w:rPr>
          <w:szCs w:val="28"/>
          <w:u w:val="single"/>
        </w:rPr>
        <w:t>.</w:t>
      </w:r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Необходимость </w:t>
      </w:r>
      <w:r w:rsidR="00AB04F4">
        <w:rPr>
          <w:szCs w:val="28"/>
          <w:u w:val="single"/>
        </w:rPr>
        <w:t xml:space="preserve">принятия правового акта </w:t>
      </w:r>
      <w:r w:rsidRPr="00E91BF0">
        <w:rPr>
          <w:szCs w:val="28"/>
          <w:u w:val="single"/>
        </w:rPr>
        <w:t xml:space="preserve">продиктована принятием новых нормативных правовых актов Российской Федерации. </w:t>
      </w:r>
    </w:p>
    <w:p w:rsidR="00AB04F4" w:rsidRPr="00AB04F4" w:rsidRDefault="00F22D64" w:rsidP="00AB04F4">
      <w:pPr>
        <w:ind w:firstLine="709"/>
        <w:contextualSpacing/>
        <w:jc w:val="both"/>
        <w:rPr>
          <w:szCs w:val="28"/>
          <w:u w:val="single"/>
        </w:rPr>
      </w:pPr>
      <w:r w:rsidRPr="00F22D64">
        <w:rPr>
          <w:szCs w:val="28"/>
          <w:u w:val="single"/>
        </w:rPr>
        <w:t xml:space="preserve">Предлагается в городском округа Кинель </w:t>
      </w:r>
      <w:bookmarkStart w:id="6" w:name="_Hlk528048205"/>
      <w:r w:rsidRPr="00F22D64">
        <w:rPr>
          <w:szCs w:val="28"/>
          <w:u w:val="single"/>
        </w:rPr>
        <w:t xml:space="preserve">установить правовые условия </w:t>
      </w:r>
      <w:r w:rsidR="00AB04F4" w:rsidRPr="00AB04F4">
        <w:rPr>
          <w:szCs w:val="28"/>
          <w:u w:val="single"/>
        </w:rPr>
        <w:t>для</w:t>
      </w:r>
      <w:r w:rsidR="009873B5">
        <w:rPr>
          <w:szCs w:val="28"/>
          <w:u w:val="single"/>
        </w:rPr>
        <w:t xml:space="preserve"> создания </w:t>
      </w:r>
      <w:r w:rsidR="009873B5" w:rsidRPr="009873B5">
        <w:rPr>
          <w:szCs w:val="28"/>
          <w:u w:val="single"/>
        </w:rPr>
        <w:t>мест (площадок) накопления твердых коммунальных отходов и крупногабаритных отходов в соответствии с федеральным законодательством Российской Федерации, в том числе в случае раздельного сбора</w:t>
      </w:r>
      <w:r w:rsidR="00AB04F4" w:rsidRPr="00AB04F4">
        <w:rPr>
          <w:szCs w:val="28"/>
          <w:u w:val="single"/>
        </w:rPr>
        <w:t xml:space="preserve">. </w:t>
      </w:r>
    </w:p>
    <w:bookmarkEnd w:id="6"/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7504EF" w:rsidRDefault="00BA4520" w:rsidP="00A01FB0">
      <w:pPr>
        <w:spacing w:before="120" w:after="120"/>
        <w:ind w:firstLine="709"/>
        <w:contextualSpacing/>
        <w:jc w:val="right"/>
        <w:rPr>
          <w:sz w:val="24"/>
          <w:szCs w:val="24"/>
        </w:rPr>
      </w:pPr>
      <w:r w:rsidRPr="007504EF">
        <w:rPr>
          <w:sz w:val="24"/>
          <w:szCs w:val="24"/>
        </w:rPr>
        <w:t>есть (нет)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необходимости  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–</w:t>
      </w:r>
    </w:p>
    <w:p w:rsidR="00A01FB0" w:rsidRPr="00123659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D49" w:rsidRPr="00530D49">
        <w:rPr>
          <w:rFonts w:ascii="Times New Roman" w:hAnsi="Times New Roman" w:cs="Times New Roman"/>
          <w:bCs/>
          <w:sz w:val="28"/>
          <w:szCs w:val="28"/>
          <w:u w:val="single"/>
        </w:rPr>
        <w:t>0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E91BF0" w:rsidP="000F596A">
            <w:r>
              <w:t>А.Н. Лужнов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AB04F4">
        <w:t>2</w:t>
      </w:r>
      <w:r w:rsidR="009873B5">
        <w:t>5</w:t>
      </w:r>
      <w:r w:rsidR="00E91BF0">
        <w:t>.</w:t>
      </w:r>
      <w:r w:rsidR="009873B5">
        <w:t>11</w:t>
      </w:r>
      <w:r w:rsidR="00E91BF0">
        <w:t>.202</w:t>
      </w:r>
      <w:r w:rsidR="00AB04F4">
        <w:t>1</w:t>
      </w:r>
      <w:r w:rsidR="00E91BF0">
        <w:t xml:space="preserve">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7" w:name="Par578"/>
      <w:bookmarkEnd w:id="7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8" w:name="Par579"/>
      <w:bookmarkEnd w:id="8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75AA2"/>
    <w:rsid w:val="0020527B"/>
    <w:rsid w:val="00226A62"/>
    <w:rsid w:val="0023536B"/>
    <w:rsid w:val="002428D3"/>
    <w:rsid w:val="00252429"/>
    <w:rsid w:val="00260D4A"/>
    <w:rsid w:val="002A09D3"/>
    <w:rsid w:val="002B1BB7"/>
    <w:rsid w:val="002B7C53"/>
    <w:rsid w:val="002C30B9"/>
    <w:rsid w:val="002F22B1"/>
    <w:rsid w:val="00311CAD"/>
    <w:rsid w:val="00363EC9"/>
    <w:rsid w:val="003A2C1F"/>
    <w:rsid w:val="003A59DC"/>
    <w:rsid w:val="003A673E"/>
    <w:rsid w:val="003B7D60"/>
    <w:rsid w:val="00417106"/>
    <w:rsid w:val="00425296"/>
    <w:rsid w:val="004458C4"/>
    <w:rsid w:val="00485646"/>
    <w:rsid w:val="004F1997"/>
    <w:rsid w:val="00520996"/>
    <w:rsid w:val="00530D49"/>
    <w:rsid w:val="00534E68"/>
    <w:rsid w:val="00552600"/>
    <w:rsid w:val="005726C6"/>
    <w:rsid w:val="005A1654"/>
    <w:rsid w:val="005D0B0A"/>
    <w:rsid w:val="006374C7"/>
    <w:rsid w:val="0067482A"/>
    <w:rsid w:val="00684B4E"/>
    <w:rsid w:val="006908A2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1C3B"/>
    <w:rsid w:val="009526A1"/>
    <w:rsid w:val="00961939"/>
    <w:rsid w:val="00964E80"/>
    <w:rsid w:val="00981245"/>
    <w:rsid w:val="009873B5"/>
    <w:rsid w:val="009A0658"/>
    <w:rsid w:val="009B154C"/>
    <w:rsid w:val="009D6E45"/>
    <w:rsid w:val="009E45D0"/>
    <w:rsid w:val="009F015F"/>
    <w:rsid w:val="009F3AE5"/>
    <w:rsid w:val="00A01FB0"/>
    <w:rsid w:val="00A13570"/>
    <w:rsid w:val="00A21607"/>
    <w:rsid w:val="00A56F75"/>
    <w:rsid w:val="00A6258E"/>
    <w:rsid w:val="00AB04F4"/>
    <w:rsid w:val="00AE0B1D"/>
    <w:rsid w:val="00AF598F"/>
    <w:rsid w:val="00AF73E5"/>
    <w:rsid w:val="00AF76B5"/>
    <w:rsid w:val="00B11F2A"/>
    <w:rsid w:val="00BA4520"/>
    <w:rsid w:val="00BF610A"/>
    <w:rsid w:val="00C36DF8"/>
    <w:rsid w:val="00C82665"/>
    <w:rsid w:val="00CA561D"/>
    <w:rsid w:val="00D76C93"/>
    <w:rsid w:val="00E35F79"/>
    <w:rsid w:val="00E82CD8"/>
    <w:rsid w:val="00E91096"/>
    <w:rsid w:val="00E91BF0"/>
    <w:rsid w:val="00EA6D99"/>
    <w:rsid w:val="00F22D64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8A9A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7</Pages>
  <Words>2103</Words>
  <Characters>11991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2021-08-25T11:01:00Z</cp:lastPrinted>
  <dcterms:created xsi:type="dcterms:W3CDTF">2017-03-13T06:12:00Z</dcterms:created>
  <dcterms:modified xsi:type="dcterms:W3CDTF">2021-11-25T05:14:00Z</dcterms:modified>
</cp:coreProperties>
</file>