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520" w:rsidRPr="009B0914" w:rsidRDefault="00BA4520" w:rsidP="00BA4520">
      <w:pPr>
        <w:pStyle w:val="1"/>
        <w:rPr>
          <w:szCs w:val="28"/>
        </w:rPr>
      </w:pPr>
      <w:r w:rsidRPr="009B0914">
        <w:rPr>
          <w:szCs w:val="28"/>
        </w:rPr>
        <w:t>Отчет</w:t>
      </w:r>
      <w:r w:rsidRPr="009B0914">
        <w:rPr>
          <w:szCs w:val="28"/>
        </w:rPr>
        <w:br/>
        <w:t>о проведении оценки регулирующего воздействия</w:t>
      </w:r>
    </w:p>
    <w:p w:rsidR="00BA4520" w:rsidRPr="009B0914" w:rsidRDefault="00BA4520" w:rsidP="00BA4520">
      <w:pPr>
        <w:rPr>
          <w:szCs w:val="28"/>
        </w:rPr>
      </w:pPr>
    </w:p>
    <w:p w:rsidR="00BA4520" w:rsidRPr="009B0914" w:rsidRDefault="00BA4520" w:rsidP="00BA4520">
      <w:pPr>
        <w:pStyle w:val="ConsPlusNonformat"/>
        <w:rPr>
          <w:rFonts w:ascii="Times New Roman" w:hAnsi="Times New Roman" w:cs="Times New Roman"/>
          <w:b/>
          <w:sz w:val="28"/>
          <w:szCs w:val="28"/>
        </w:rPr>
      </w:pPr>
      <w:r w:rsidRPr="009B0914">
        <w:rPr>
          <w:rFonts w:ascii="Times New Roman" w:hAnsi="Times New Roman" w:cs="Times New Roman"/>
          <w:b/>
          <w:sz w:val="28"/>
          <w:szCs w:val="28"/>
        </w:rPr>
        <w:t xml:space="preserve">    1. Общая информация</w:t>
      </w:r>
    </w:p>
    <w:p w:rsidR="00BA4520" w:rsidRDefault="004F1997" w:rsidP="00BA4520">
      <w:pPr>
        <w:pStyle w:val="ConsPlusNonformat"/>
        <w:ind w:firstLine="284"/>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BA4520" w:rsidRPr="009B0914">
        <w:rPr>
          <w:rFonts w:ascii="Times New Roman" w:hAnsi="Times New Roman" w:cs="Times New Roman"/>
          <w:sz w:val="28"/>
          <w:szCs w:val="28"/>
        </w:rPr>
        <w:t>1.1. Разработчик:</w:t>
      </w:r>
      <w:r w:rsidR="00BA4520">
        <w:rPr>
          <w:rFonts w:ascii="Times New Roman" w:hAnsi="Times New Roman" w:cs="Times New Roman"/>
          <w:sz w:val="28"/>
          <w:szCs w:val="28"/>
        </w:rPr>
        <w:t xml:space="preserve"> </w:t>
      </w:r>
      <w:r w:rsidR="00BA4520">
        <w:rPr>
          <w:rFonts w:ascii="Times New Roman" w:hAnsi="Times New Roman" w:cs="Times New Roman"/>
          <w:sz w:val="28"/>
          <w:szCs w:val="28"/>
          <w:u w:val="single"/>
        </w:rPr>
        <w:t>Администрация городского округа Кинель Самарской области</w:t>
      </w:r>
      <w:r w:rsidR="00BA4520" w:rsidRPr="00BA4520">
        <w:rPr>
          <w:rFonts w:ascii="Times New Roman" w:hAnsi="Times New Roman" w:cs="Times New Roman"/>
          <w:sz w:val="28"/>
          <w:szCs w:val="28"/>
        </w:rPr>
        <w:t>____________________________________________________________</w:t>
      </w:r>
      <w:r w:rsidR="00BA4520">
        <w:rPr>
          <w:rFonts w:ascii="Times New Roman" w:hAnsi="Times New Roman" w:cs="Times New Roman"/>
          <w:sz w:val="28"/>
          <w:szCs w:val="28"/>
          <w:u w:val="single"/>
        </w:rPr>
        <w:t xml:space="preserve"> </w:t>
      </w:r>
    </w:p>
    <w:p w:rsidR="00BA4520" w:rsidRPr="009B0914" w:rsidRDefault="00BA4520" w:rsidP="00BA4520">
      <w:pPr>
        <w:pStyle w:val="ConsPlusNonformat"/>
        <w:ind w:firstLine="284"/>
        <w:jc w:val="center"/>
        <w:rPr>
          <w:rFonts w:ascii="Times New Roman" w:hAnsi="Times New Roman" w:cs="Times New Roman"/>
          <w:sz w:val="24"/>
          <w:szCs w:val="24"/>
        </w:rPr>
      </w:pPr>
      <w:r w:rsidRPr="009B0914">
        <w:rPr>
          <w:rFonts w:ascii="Times New Roman" w:hAnsi="Times New Roman" w:cs="Times New Roman"/>
          <w:sz w:val="24"/>
          <w:szCs w:val="24"/>
        </w:rPr>
        <w:t>(полное наименование органа-разработчика)</w:t>
      </w:r>
    </w:p>
    <w:p w:rsidR="00086CFD" w:rsidRDefault="00BA4520" w:rsidP="00086CFD">
      <w:pPr>
        <w:pStyle w:val="ConsPlusNonformat"/>
        <w:jc w:val="both"/>
        <w:rPr>
          <w:rFonts w:ascii="Times New Roman" w:hAnsi="Times New Roman" w:cs="Times New Roman"/>
          <w:bCs/>
          <w:color w:val="000000"/>
          <w:sz w:val="28"/>
          <w:szCs w:val="28"/>
          <w:u w:val="single"/>
        </w:rPr>
      </w:pPr>
      <w:r w:rsidRPr="009B0914">
        <w:rPr>
          <w:rFonts w:ascii="Times New Roman" w:hAnsi="Times New Roman" w:cs="Times New Roman"/>
          <w:sz w:val="28"/>
          <w:szCs w:val="28"/>
        </w:rPr>
        <w:t xml:space="preserve">    </w:t>
      </w:r>
      <w:r w:rsidR="004F1997">
        <w:rPr>
          <w:rFonts w:ascii="Times New Roman" w:hAnsi="Times New Roman" w:cs="Times New Roman"/>
          <w:sz w:val="28"/>
          <w:szCs w:val="28"/>
        </w:rPr>
        <w:t xml:space="preserve">     </w:t>
      </w:r>
      <w:r w:rsidRPr="009B0914">
        <w:rPr>
          <w:rFonts w:ascii="Times New Roman" w:hAnsi="Times New Roman" w:cs="Times New Roman"/>
          <w:sz w:val="28"/>
          <w:szCs w:val="28"/>
        </w:rPr>
        <w:t>1.2. Вид, наименование проекта нормативного правового  акта (далее - проект нормативного акта):</w:t>
      </w:r>
      <w:r w:rsidRPr="00BA4520">
        <w:rPr>
          <w:rFonts w:eastAsiaTheme="minorEastAsia"/>
          <w:sz w:val="28"/>
          <w:szCs w:val="28"/>
        </w:rPr>
        <w:t xml:space="preserve"> </w:t>
      </w:r>
      <w:r w:rsidR="00112510" w:rsidRPr="00112510">
        <w:rPr>
          <w:rFonts w:ascii="Times New Roman" w:hAnsi="Times New Roman" w:cs="Times New Roman"/>
          <w:sz w:val="28"/>
          <w:szCs w:val="28"/>
          <w:u w:val="single"/>
        </w:rPr>
        <w:t>постановление администрации городского округа Кинель Самарской области</w:t>
      </w:r>
      <w:r w:rsidR="00112510" w:rsidRPr="00112510">
        <w:rPr>
          <w:bCs/>
          <w:color w:val="000000"/>
          <w:szCs w:val="28"/>
          <w:u w:val="single"/>
        </w:rPr>
        <w:t xml:space="preserve"> </w:t>
      </w:r>
      <w:r w:rsidR="00EA6D99" w:rsidRPr="00AF76B5">
        <w:rPr>
          <w:rFonts w:ascii="Times New Roman" w:hAnsi="Times New Roman" w:cs="Times New Roman"/>
          <w:bCs/>
          <w:color w:val="000000"/>
          <w:sz w:val="28"/>
          <w:szCs w:val="28"/>
          <w:u w:val="single"/>
        </w:rPr>
        <w:t>«</w:t>
      </w:r>
      <w:bookmarkStart w:id="0" w:name="_Hlk536174728"/>
      <w:r w:rsidR="002B1BB7" w:rsidRPr="002B1BB7">
        <w:rPr>
          <w:rFonts w:ascii="Times New Roman" w:hAnsi="Times New Roman" w:cs="Times New Roman"/>
          <w:sz w:val="28"/>
          <w:szCs w:val="28"/>
          <w:u w:val="single"/>
        </w:rPr>
        <w:t>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2B1BB7" w:rsidRPr="002B1BB7">
        <w:rPr>
          <w:rFonts w:ascii="Times New Roman" w:hAnsi="Times New Roman" w:cs="Times New Roman"/>
          <w:bCs/>
          <w:color w:val="000000"/>
          <w:sz w:val="28"/>
          <w:szCs w:val="28"/>
          <w:u w:val="single"/>
        </w:rPr>
        <w:t xml:space="preserve"> 2 июня 2016г. №1854 (с изменениями от 14 февраля 2017г., 5 мая 2017г., 22 февраля 2019г.</w:t>
      </w:r>
      <w:r w:rsidR="003A59DC">
        <w:rPr>
          <w:rFonts w:ascii="Times New Roman" w:hAnsi="Times New Roman" w:cs="Times New Roman"/>
          <w:bCs/>
          <w:color w:val="000000"/>
          <w:sz w:val="28"/>
          <w:szCs w:val="28"/>
          <w:u w:val="single"/>
        </w:rPr>
        <w:t>, 9 августа 2019 г.</w:t>
      </w:r>
      <w:r w:rsidR="00F22D64">
        <w:rPr>
          <w:rFonts w:ascii="Times New Roman" w:hAnsi="Times New Roman" w:cs="Times New Roman"/>
          <w:bCs/>
          <w:color w:val="000000"/>
          <w:sz w:val="28"/>
          <w:szCs w:val="28"/>
          <w:u w:val="single"/>
        </w:rPr>
        <w:t>, 21 мая 2020 г.</w:t>
      </w:r>
      <w:r w:rsidR="002B1BB7" w:rsidRPr="002B1BB7">
        <w:rPr>
          <w:rFonts w:ascii="Times New Roman" w:hAnsi="Times New Roman" w:cs="Times New Roman"/>
          <w:bCs/>
          <w:color w:val="000000"/>
          <w:sz w:val="28"/>
          <w:szCs w:val="28"/>
          <w:u w:val="single"/>
        </w:rPr>
        <w:t>)</w:t>
      </w:r>
      <w:bookmarkEnd w:id="0"/>
      <w:r w:rsidR="00EA6D99" w:rsidRPr="00AF76B5">
        <w:rPr>
          <w:rFonts w:ascii="Times New Roman" w:hAnsi="Times New Roman" w:cs="Times New Roman"/>
          <w:bCs/>
          <w:color w:val="000000"/>
          <w:sz w:val="28"/>
          <w:szCs w:val="28"/>
          <w:u w:val="single"/>
        </w:rPr>
        <w:t>»</w:t>
      </w:r>
      <w:r w:rsidR="00086CFD">
        <w:rPr>
          <w:rFonts w:ascii="Times New Roman" w:hAnsi="Times New Roman" w:cs="Times New Roman"/>
          <w:bCs/>
          <w:color w:val="000000"/>
          <w:sz w:val="28"/>
          <w:szCs w:val="28"/>
          <w:u w:val="single"/>
        </w:rPr>
        <w:t xml:space="preserve"> </w:t>
      </w:r>
    </w:p>
    <w:p w:rsidR="00086CFD" w:rsidRPr="00086CFD" w:rsidRDefault="00BA4520" w:rsidP="00086CFD">
      <w:pPr>
        <w:pStyle w:val="ConsPlusNonformat"/>
        <w:ind w:firstLine="709"/>
        <w:contextualSpacing/>
        <w:jc w:val="both"/>
        <w:rPr>
          <w:rFonts w:ascii="Times New Roman" w:hAnsi="Times New Roman" w:cs="Times New Roman"/>
          <w:sz w:val="28"/>
          <w:szCs w:val="28"/>
          <w:u w:val="single"/>
        </w:rPr>
      </w:pPr>
      <w:r w:rsidRPr="00086CFD">
        <w:rPr>
          <w:rFonts w:ascii="Times New Roman" w:hAnsi="Times New Roman" w:cs="Times New Roman"/>
          <w:sz w:val="28"/>
          <w:szCs w:val="28"/>
        </w:rPr>
        <w:t>1.3. Предполагаемая дата вступления в силу проекта нормативного акта в случае его принятия</w:t>
      </w:r>
      <w:r w:rsidR="00CA561D" w:rsidRPr="00086CFD">
        <w:rPr>
          <w:rFonts w:ascii="Times New Roman" w:hAnsi="Times New Roman" w:cs="Times New Roman"/>
          <w:sz w:val="28"/>
          <w:szCs w:val="28"/>
        </w:rPr>
        <w:t xml:space="preserve"> </w:t>
      </w:r>
      <w:bookmarkStart w:id="1" w:name="_Hlk532196144"/>
      <w:r w:rsidR="00086CFD" w:rsidRPr="00086CFD">
        <w:rPr>
          <w:rFonts w:ascii="Times New Roman" w:hAnsi="Times New Roman" w:cs="Times New Roman"/>
          <w:sz w:val="28"/>
          <w:szCs w:val="28"/>
          <w:u w:val="single"/>
        </w:rPr>
        <w:t>на следующий день после дня его официального опубликования</w:t>
      </w:r>
      <w:bookmarkEnd w:id="1"/>
      <w:r w:rsidR="00086CFD" w:rsidRPr="00086CFD">
        <w:rPr>
          <w:rFonts w:ascii="Times New Roman" w:hAnsi="Times New Roman" w:cs="Times New Roman"/>
          <w:sz w:val="28"/>
          <w:szCs w:val="28"/>
          <w:u w:val="single"/>
        </w:rPr>
        <w:t>.</w:t>
      </w:r>
    </w:p>
    <w:p w:rsidR="00BA4520" w:rsidRPr="009B0914" w:rsidRDefault="00BA4520" w:rsidP="00086CFD">
      <w:pPr>
        <w:pStyle w:val="ConsPlusNonformat"/>
        <w:ind w:firstLine="709"/>
        <w:contextualSpacing/>
        <w:rPr>
          <w:rFonts w:ascii="Times New Roman" w:hAnsi="Times New Roman" w:cs="Times New Roman"/>
          <w:sz w:val="28"/>
          <w:szCs w:val="28"/>
        </w:rPr>
      </w:pPr>
      <w:r w:rsidRPr="00086CFD">
        <w:rPr>
          <w:rFonts w:ascii="Times New Roman" w:hAnsi="Times New Roman" w:cs="Times New Roman"/>
          <w:sz w:val="28"/>
          <w:szCs w:val="28"/>
        </w:rPr>
        <w:t>1.4</w:t>
      </w:r>
      <w:r w:rsidRPr="009B0914">
        <w:rPr>
          <w:rFonts w:ascii="Times New Roman" w:hAnsi="Times New Roman" w:cs="Times New Roman"/>
          <w:sz w:val="28"/>
          <w:szCs w:val="28"/>
        </w:rPr>
        <w:t>. Степень регулирующего воздействия   проекта   нормативного акта</w:t>
      </w:r>
    </w:p>
    <w:p w:rsidR="00BA4520" w:rsidRDefault="003A59DC" w:rsidP="00BA4520">
      <w:pPr>
        <w:pStyle w:val="ConsPlusNonformat"/>
        <w:rPr>
          <w:rFonts w:ascii="Times New Roman" w:hAnsi="Times New Roman" w:cs="Times New Roman"/>
          <w:sz w:val="28"/>
          <w:szCs w:val="28"/>
          <w:u w:val="single"/>
        </w:rPr>
      </w:pPr>
      <w:r w:rsidRPr="003A59DC">
        <w:rPr>
          <w:rFonts w:ascii="Times New Roman" w:hAnsi="Times New Roman" w:cs="Times New Roman"/>
          <w:sz w:val="28"/>
          <w:szCs w:val="28"/>
          <w:u w:val="single"/>
        </w:rPr>
        <w:t>Низкая</w:t>
      </w:r>
      <w:r w:rsidR="00BA4520" w:rsidRPr="00BA4520">
        <w:rPr>
          <w:rFonts w:ascii="Times New Roman" w:hAnsi="Times New Roman" w:cs="Times New Roman"/>
          <w:sz w:val="28"/>
          <w:szCs w:val="28"/>
        </w:rPr>
        <w:t>___________________________________________________________</w:t>
      </w:r>
      <w:r w:rsidR="00BA4520" w:rsidRPr="00BA4520">
        <w:rPr>
          <w:rFonts w:ascii="Times New Roman" w:hAnsi="Times New Roman" w:cs="Times New Roman"/>
          <w:sz w:val="28"/>
          <w:szCs w:val="28"/>
          <w:u w:val="single"/>
        </w:rPr>
        <w:t xml:space="preserve"> </w:t>
      </w:r>
    </w:p>
    <w:p w:rsidR="00BA4520" w:rsidRPr="00BA4520" w:rsidRDefault="00BA4520" w:rsidP="00BA4520">
      <w:pPr>
        <w:pStyle w:val="ConsPlusNonformat"/>
        <w:jc w:val="center"/>
        <w:rPr>
          <w:rFonts w:ascii="Times New Roman" w:hAnsi="Times New Roman" w:cs="Times New Roman"/>
          <w:sz w:val="24"/>
          <w:szCs w:val="24"/>
        </w:rPr>
      </w:pPr>
      <w:r w:rsidRPr="00BA4520">
        <w:rPr>
          <w:rFonts w:ascii="Times New Roman" w:hAnsi="Times New Roman" w:cs="Times New Roman"/>
          <w:sz w:val="24"/>
          <w:szCs w:val="24"/>
        </w:rPr>
        <w:t>(высокая, средняя или низкая)</w:t>
      </w:r>
    </w:p>
    <w:p w:rsidR="00BA4520" w:rsidRPr="009F015F" w:rsidRDefault="00BA4520" w:rsidP="009F015F">
      <w:pPr>
        <w:pStyle w:val="ConsPlusNonformat"/>
        <w:jc w:val="both"/>
        <w:rPr>
          <w:rFonts w:ascii="Times New Roman" w:hAnsi="Times New Roman" w:cs="Times New Roman"/>
          <w:sz w:val="28"/>
          <w:szCs w:val="28"/>
        </w:rPr>
      </w:pPr>
      <w:r w:rsidRPr="009F015F">
        <w:rPr>
          <w:rFonts w:ascii="Times New Roman" w:hAnsi="Times New Roman" w:cs="Times New Roman"/>
          <w:sz w:val="28"/>
          <w:szCs w:val="28"/>
        </w:rPr>
        <w:t xml:space="preserve">    </w:t>
      </w:r>
      <w:r w:rsidR="004F1997">
        <w:rPr>
          <w:rFonts w:ascii="Times New Roman" w:hAnsi="Times New Roman" w:cs="Times New Roman"/>
          <w:sz w:val="28"/>
          <w:szCs w:val="28"/>
        </w:rPr>
        <w:t xml:space="preserve">      </w:t>
      </w:r>
      <w:r w:rsidRPr="009F015F">
        <w:rPr>
          <w:rFonts w:ascii="Times New Roman" w:hAnsi="Times New Roman" w:cs="Times New Roman"/>
          <w:sz w:val="28"/>
          <w:szCs w:val="28"/>
        </w:rPr>
        <w:t>1.5. Описание цели предлагаемого правового регулирования и краткое</w:t>
      </w:r>
    </w:p>
    <w:p w:rsidR="00F22D64" w:rsidRPr="00F22D64" w:rsidRDefault="00BA4520" w:rsidP="00F22D64">
      <w:pPr>
        <w:ind w:firstLine="709"/>
        <w:contextualSpacing/>
        <w:jc w:val="both"/>
        <w:rPr>
          <w:szCs w:val="28"/>
          <w:u w:val="single"/>
        </w:rPr>
      </w:pPr>
      <w:r w:rsidRPr="009F015F">
        <w:rPr>
          <w:szCs w:val="28"/>
        </w:rPr>
        <w:t>описание   проблемы, на решение которой направлен предлагаемый способ правового регулирования, оценка негативных эффектов, возникающих в связи с наличием рассматриваемой проблемы</w:t>
      </w:r>
      <w:r w:rsidR="002B1BB7" w:rsidRPr="002B1BB7">
        <w:t xml:space="preserve"> </w:t>
      </w:r>
      <w:r w:rsidR="003A59DC" w:rsidRPr="003A59DC">
        <w:rPr>
          <w:u w:val="single"/>
        </w:rPr>
        <w:t xml:space="preserve">Цель предлагаемого правового регулирования </w:t>
      </w:r>
      <w:r w:rsidR="003A59DC" w:rsidRPr="003A59DC">
        <w:rPr>
          <w:szCs w:val="28"/>
          <w:u w:val="single"/>
        </w:rPr>
        <w:t>исполнени</w:t>
      </w:r>
      <w:r w:rsidR="003A59DC">
        <w:rPr>
          <w:szCs w:val="28"/>
          <w:u w:val="single"/>
        </w:rPr>
        <w:t>е</w:t>
      </w:r>
      <w:r w:rsidR="003A59DC" w:rsidRPr="003A59DC">
        <w:rPr>
          <w:szCs w:val="28"/>
          <w:u w:val="single"/>
        </w:rPr>
        <w:t xml:space="preserve"> </w:t>
      </w:r>
      <w:hyperlink r:id="rId5" w:history="1">
        <w:r w:rsidR="00F22D64" w:rsidRPr="00F22D64">
          <w:rPr>
            <w:rStyle w:val="a8"/>
            <w:color w:val="auto"/>
            <w:szCs w:val="28"/>
          </w:rPr>
          <w:t>Федеральн</w:t>
        </w:r>
        <w:r w:rsidR="00F22D64" w:rsidRPr="00F22D64">
          <w:rPr>
            <w:rStyle w:val="a8"/>
            <w:color w:val="auto"/>
            <w:szCs w:val="28"/>
          </w:rPr>
          <w:t>ого</w:t>
        </w:r>
        <w:r w:rsidR="00F22D64" w:rsidRPr="00F22D64">
          <w:rPr>
            <w:rStyle w:val="a8"/>
            <w:color w:val="auto"/>
            <w:szCs w:val="28"/>
          </w:rPr>
          <w:t xml:space="preserve"> закон</w:t>
        </w:r>
        <w:r w:rsidR="00F22D64" w:rsidRPr="00F22D64">
          <w:rPr>
            <w:rStyle w:val="a8"/>
            <w:color w:val="auto"/>
            <w:szCs w:val="28"/>
          </w:rPr>
          <w:t>а</w:t>
        </w:r>
        <w:r w:rsidR="00F22D64" w:rsidRPr="00F22D64">
          <w:rPr>
            <w:rStyle w:val="a8"/>
            <w:color w:val="auto"/>
            <w:szCs w:val="28"/>
          </w:rPr>
          <w:t xml:space="preserve"> от 8 июня 2020 г. №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w:t>
        </w:r>
      </w:hyperlink>
      <w:r w:rsidR="00F22D64" w:rsidRPr="00F22D64">
        <w:rPr>
          <w:szCs w:val="28"/>
          <w:u w:val="single"/>
        </w:rPr>
        <w:t>»</w:t>
      </w:r>
    </w:p>
    <w:p w:rsidR="003A59DC" w:rsidRDefault="003A59DC" w:rsidP="003A59DC">
      <w:pPr>
        <w:ind w:firstLine="709"/>
        <w:contextualSpacing/>
        <w:jc w:val="both"/>
        <w:rPr>
          <w:szCs w:val="28"/>
        </w:rPr>
      </w:pPr>
    </w:p>
    <w:p w:rsidR="00880193" w:rsidRPr="002B1BB7" w:rsidRDefault="00880193" w:rsidP="009F015F">
      <w:pPr>
        <w:jc w:val="both"/>
        <w:rPr>
          <w:szCs w:val="28"/>
          <w:u w:val="single"/>
        </w:rPr>
      </w:pPr>
    </w:p>
    <w:p w:rsidR="002B1BB7" w:rsidRPr="002B1BB7" w:rsidRDefault="00880193" w:rsidP="002B1BB7">
      <w:pPr>
        <w:ind w:firstLine="709"/>
        <w:contextualSpacing/>
        <w:jc w:val="both"/>
      </w:pPr>
      <w:r w:rsidRPr="002B1BB7">
        <w:rPr>
          <w:szCs w:val="28"/>
        </w:rPr>
        <w:t xml:space="preserve">Предлагаемый способ правового регулирования направлен на </w:t>
      </w:r>
      <w:r w:rsidRPr="002B1BB7">
        <w:t xml:space="preserve"> </w:t>
      </w:r>
      <w:bookmarkStart w:id="2" w:name="_Hlk38445689"/>
      <w:bookmarkStart w:id="3" w:name="_Hlk536187528"/>
      <w:r w:rsidR="003A59DC">
        <w:rPr>
          <w:u w:val="single"/>
        </w:rPr>
        <w:t xml:space="preserve">приведение в соответствие с федеральным законодательством </w:t>
      </w:r>
      <w:r w:rsidR="003A59DC" w:rsidRPr="003A677B">
        <w:rPr>
          <w:szCs w:val="22"/>
          <w:u w:val="single"/>
        </w:rPr>
        <w:t>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3A59DC" w:rsidRPr="003A677B">
        <w:rPr>
          <w:bCs/>
          <w:color w:val="000000"/>
          <w:szCs w:val="28"/>
          <w:u w:val="single"/>
        </w:rPr>
        <w:t xml:space="preserve"> 2 июня 2016г. №1854 (с изменениями от 14 февраля 2017 г., 5 мая 2017 г., 22 февраля 2019 г., 9 августа 2019 г.</w:t>
      </w:r>
      <w:r w:rsidR="00F22D64">
        <w:rPr>
          <w:bCs/>
          <w:color w:val="000000"/>
          <w:szCs w:val="28"/>
          <w:u w:val="single"/>
        </w:rPr>
        <w:t>, 21 мая 2020г.</w:t>
      </w:r>
      <w:r w:rsidR="003A59DC" w:rsidRPr="003A677B">
        <w:rPr>
          <w:bCs/>
          <w:color w:val="000000"/>
          <w:szCs w:val="28"/>
          <w:u w:val="single"/>
        </w:rPr>
        <w:t>)</w:t>
      </w:r>
      <w:bookmarkEnd w:id="2"/>
      <w:r w:rsidR="002B1BB7" w:rsidRPr="002B1BB7">
        <w:t>.</w:t>
      </w:r>
    </w:p>
    <w:bookmarkEnd w:id="3"/>
    <w:p w:rsidR="00880193" w:rsidRPr="00880193" w:rsidRDefault="00880193" w:rsidP="00880193">
      <w:pPr>
        <w:ind w:firstLine="709"/>
        <w:contextualSpacing/>
        <w:jc w:val="both"/>
        <w:rPr>
          <w:u w:val="single"/>
        </w:rPr>
      </w:pPr>
      <w:r>
        <w:rPr>
          <w:szCs w:val="28"/>
          <w:u w:val="single"/>
        </w:rPr>
        <w:t>Н</w:t>
      </w:r>
      <w:r w:rsidRPr="00880193">
        <w:rPr>
          <w:szCs w:val="28"/>
          <w:u w:val="single"/>
        </w:rPr>
        <w:t>егативных эффектов, возникающих в связи с наличием рассматриваемой проблемы</w:t>
      </w:r>
      <w:r w:rsidR="00FC236A">
        <w:rPr>
          <w:szCs w:val="28"/>
          <w:u w:val="single"/>
        </w:rPr>
        <w:t>, не наблюдается.</w:t>
      </w:r>
    </w:p>
    <w:p w:rsidR="004458C4" w:rsidRDefault="003A59DC" w:rsidP="004458C4">
      <w:pPr>
        <w:jc w:val="both"/>
        <w:rPr>
          <w:szCs w:val="28"/>
        </w:rPr>
      </w:pPr>
      <w:r>
        <w:rPr>
          <w:szCs w:val="28"/>
        </w:rPr>
        <w:t xml:space="preserve">       </w:t>
      </w:r>
      <w:r w:rsidR="00AE0B1D">
        <w:rPr>
          <w:szCs w:val="28"/>
        </w:rPr>
        <w:t xml:space="preserve">    1.6. Срок, </w:t>
      </w:r>
      <w:r w:rsidR="00BA4520" w:rsidRPr="009B0914">
        <w:rPr>
          <w:szCs w:val="28"/>
        </w:rPr>
        <w:t>в течение которого принимались предложения заинтересованных лиц при проведении публичных консультаций:</w:t>
      </w:r>
      <w:r w:rsidR="004458C4">
        <w:rPr>
          <w:szCs w:val="28"/>
        </w:rPr>
        <w:t xml:space="preserve"> </w:t>
      </w:r>
    </w:p>
    <w:p w:rsidR="004458C4" w:rsidRDefault="00BA4520" w:rsidP="004458C4">
      <w:pPr>
        <w:ind w:firstLine="709"/>
        <w:contextualSpacing/>
        <w:jc w:val="both"/>
        <w:rPr>
          <w:szCs w:val="28"/>
          <w:u w:val="single"/>
        </w:rPr>
      </w:pPr>
      <w:r w:rsidRPr="00FC236A">
        <w:rPr>
          <w:szCs w:val="28"/>
        </w:rPr>
        <w:t>начало</w:t>
      </w:r>
      <w:r w:rsidRPr="00684B4E">
        <w:rPr>
          <w:szCs w:val="28"/>
        </w:rPr>
        <w:t>:</w:t>
      </w:r>
      <w:r w:rsidR="003A59DC">
        <w:rPr>
          <w:szCs w:val="28"/>
        </w:rPr>
        <w:t xml:space="preserve"> </w:t>
      </w:r>
      <w:r w:rsidR="003A59DC" w:rsidRPr="003A59DC">
        <w:rPr>
          <w:szCs w:val="28"/>
          <w:u w:val="single"/>
        </w:rPr>
        <w:t>2</w:t>
      </w:r>
      <w:r w:rsidR="00F22D64">
        <w:rPr>
          <w:szCs w:val="28"/>
          <w:u w:val="single"/>
        </w:rPr>
        <w:t>5</w:t>
      </w:r>
      <w:r w:rsidR="003A59DC" w:rsidRPr="003A59DC">
        <w:rPr>
          <w:szCs w:val="28"/>
          <w:u w:val="single"/>
        </w:rPr>
        <w:t>.0</w:t>
      </w:r>
      <w:r w:rsidR="00F22D64">
        <w:rPr>
          <w:szCs w:val="28"/>
          <w:u w:val="single"/>
        </w:rPr>
        <w:t>8</w:t>
      </w:r>
      <w:r w:rsidR="003A59DC" w:rsidRPr="003A59DC">
        <w:rPr>
          <w:szCs w:val="28"/>
          <w:u w:val="single"/>
        </w:rPr>
        <w:t>.2010 г.</w:t>
      </w:r>
      <w:r w:rsidR="00086CFD" w:rsidRPr="00684B4E">
        <w:rPr>
          <w:szCs w:val="28"/>
          <w:u w:val="single"/>
        </w:rPr>
        <w:t>;</w:t>
      </w:r>
      <w:r w:rsidR="004458C4">
        <w:rPr>
          <w:szCs w:val="28"/>
          <w:u w:val="single"/>
        </w:rPr>
        <w:t xml:space="preserve"> </w:t>
      </w:r>
    </w:p>
    <w:p w:rsidR="004458C4" w:rsidRDefault="00AE0B1D" w:rsidP="004458C4">
      <w:pPr>
        <w:ind w:firstLine="709"/>
        <w:contextualSpacing/>
        <w:jc w:val="both"/>
        <w:rPr>
          <w:szCs w:val="28"/>
          <w:u w:val="single"/>
        </w:rPr>
      </w:pPr>
      <w:r w:rsidRPr="00684B4E">
        <w:rPr>
          <w:szCs w:val="28"/>
        </w:rPr>
        <w:lastRenderedPageBreak/>
        <w:t>окончание:</w:t>
      </w:r>
      <w:r w:rsidR="00FC236A" w:rsidRPr="00684B4E">
        <w:rPr>
          <w:szCs w:val="28"/>
        </w:rPr>
        <w:t xml:space="preserve"> </w:t>
      </w:r>
      <w:r w:rsidR="00F22D64" w:rsidRPr="00F22D64">
        <w:rPr>
          <w:szCs w:val="28"/>
          <w:u w:val="single"/>
        </w:rPr>
        <w:t>31</w:t>
      </w:r>
      <w:r w:rsidR="003A59DC" w:rsidRPr="003A59DC">
        <w:rPr>
          <w:szCs w:val="28"/>
          <w:u w:val="single"/>
        </w:rPr>
        <w:t>.0</w:t>
      </w:r>
      <w:r w:rsidR="00F22D64">
        <w:rPr>
          <w:szCs w:val="28"/>
          <w:u w:val="single"/>
        </w:rPr>
        <w:t>8</w:t>
      </w:r>
      <w:r w:rsidR="003A59DC" w:rsidRPr="003A59DC">
        <w:rPr>
          <w:szCs w:val="28"/>
          <w:u w:val="single"/>
        </w:rPr>
        <w:t>.2020 г.</w:t>
      </w:r>
      <w:r w:rsidR="004458C4">
        <w:rPr>
          <w:szCs w:val="28"/>
          <w:u w:val="single"/>
        </w:rPr>
        <w:t xml:space="preserve"> </w:t>
      </w:r>
    </w:p>
    <w:p w:rsidR="004458C4" w:rsidRDefault="004458C4" w:rsidP="004458C4">
      <w:pPr>
        <w:ind w:firstLine="709"/>
        <w:contextualSpacing/>
        <w:jc w:val="both"/>
        <w:rPr>
          <w:szCs w:val="28"/>
          <w:u w:val="single"/>
        </w:rPr>
      </w:pPr>
      <w:r>
        <w:rPr>
          <w:szCs w:val="28"/>
        </w:rPr>
        <w:t>1</w:t>
      </w:r>
      <w:r w:rsidR="00BA4520" w:rsidRPr="007316B4">
        <w:rPr>
          <w:szCs w:val="28"/>
        </w:rPr>
        <w:t xml:space="preserve">.7. Количество    </w:t>
      </w:r>
      <w:r w:rsidR="00BA4520" w:rsidRPr="00E35F79">
        <w:rPr>
          <w:szCs w:val="28"/>
        </w:rPr>
        <w:t>замечаний    и     предложений, полученных    от заинтересованных лиц при проведении публичных консультаций</w:t>
      </w:r>
      <w:r w:rsidR="00BA4520" w:rsidRPr="00A56F75">
        <w:rPr>
          <w:szCs w:val="28"/>
        </w:rPr>
        <w:t>:</w:t>
      </w:r>
      <w:r w:rsidR="009B154C" w:rsidRPr="00A56F75">
        <w:rPr>
          <w:szCs w:val="28"/>
        </w:rPr>
        <w:t xml:space="preserve"> </w:t>
      </w:r>
      <w:r w:rsidR="00086CFD" w:rsidRPr="00086CFD">
        <w:rPr>
          <w:szCs w:val="28"/>
          <w:u w:val="single"/>
        </w:rPr>
        <w:t>0</w:t>
      </w:r>
      <w:r w:rsidR="00BA4520" w:rsidRPr="00A56F75">
        <w:rPr>
          <w:szCs w:val="28"/>
        </w:rPr>
        <w:t>, из них учтено полностью:</w:t>
      </w:r>
      <w:r w:rsidR="009B154C" w:rsidRPr="00A56F75">
        <w:rPr>
          <w:szCs w:val="28"/>
        </w:rPr>
        <w:t xml:space="preserve"> </w:t>
      </w:r>
      <w:r w:rsidR="00086CFD" w:rsidRPr="00086CFD">
        <w:rPr>
          <w:szCs w:val="28"/>
          <w:u w:val="single"/>
        </w:rPr>
        <w:t>0</w:t>
      </w:r>
      <w:r w:rsidR="00BA4520" w:rsidRPr="00A56F75">
        <w:rPr>
          <w:szCs w:val="28"/>
        </w:rPr>
        <w:t>, учтено частично</w:t>
      </w:r>
      <w:r w:rsidR="009B154C" w:rsidRPr="00A56F75">
        <w:rPr>
          <w:szCs w:val="28"/>
        </w:rPr>
        <w:t xml:space="preserve"> </w:t>
      </w:r>
      <w:r w:rsidR="009B154C" w:rsidRPr="00A56F75">
        <w:rPr>
          <w:szCs w:val="28"/>
          <w:u w:val="single"/>
        </w:rPr>
        <w:t>0</w:t>
      </w:r>
      <w:r w:rsidR="00CA561D" w:rsidRPr="00A56F75">
        <w:rPr>
          <w:szCs w:val="28"/>
          <w:u w:val="single"/>
        </w:rPr>
        <w:t>.</w:t>
      </w:r>
    </w:p>
    <w:p w:rsidR="004458C4" w:rsidRDefault="00BA4520" w:rsidP="004458C4">
      <w:pPr>
        <w:ind w:firstLine="709"/>
        <w:contextualSpacing/>
        <w:jc w:val="both"/>
        <w:rPr>
          <w:b/>
          <w:szCs w:val="28"/>
        </w:rPr>
      </w:pPr>
      <w:r w:rsidRPr="00A56F75">
        <w:rPr>
          <w:b/>
          <w:szCs w:val="28"/>
        </w:rPr>
        <w:t>2. Описание проблемы, на решение которой направлено принятие проекта нормативного акта, и способа ее разрешения</w:t>
      </w:r>
      <w:r w:rsidR="004458C4">
        <w:rPr>
          <w:b/>
          <w:szCs w:val="28"/>
        </w:rPr>
        <w:t xml:space="preserve"> </w:t>
      </w:r>
    </w:p>
    <w:p w:rsidR="00F22D64" w:rsidRPr="00F22D64" w:rsidRDefault="00BA4520" w:rsidP="00F22D64">
      <w:pPr>
        <w:pStyle w:val="ConsPlusNonformat"/>
        <w:ind w:firstLine="709"/>
        <w:contextualSpacing/>
        <w:jc w:val="both"/>
        <w:rPr>
          <w:rFonts w:ascii="Times New Roman" w:hAnsi="Times New Roman" w:cs="Times New Roman"/>
          <w:sz w:val="28"/>
          <w:szCs w:val="28"/>
        </w:rPr>
      </w:pPr>
      <w:r w:rsidRPr="00F22D64">
        <w:rPr>
          <w:rFonts w:ascii="Times New Roman" w:hAnsi="Times New Roman" w:cs="Times New Roman"/>
          <w:sz w:val="28"/>
          <w:szCs w:val="28"/>
        </w:rPr>
        <w:t>2.1. Основные группы субъектов предпринимательской   инвестиционной деятельности, иные субъекты, включая органы государственной власти и органы местного самоуправления, интересы которых будут затронуты предлагаемым проектом нормативного акта</w:t>
      </w:r>
      <w:r w:rsidR="00FC236A" w:rsidRPr="00F22D64">
        <w:rPr>
          <w:rFonts w:ascii="Times New Roman" w:hAnsi="Times New Roman" w:cs="Times New Roman"/>
          <w:sz w:val="28"/>
          <w:szCs w:val="28"/>
        </w:rPr>
        <w:t xml:space="preserve"> </w:t>
      </w:r>
      <w:r w:rsidR="00F22D64" w:rsidRPr="00F22D64">
        <w:rPr>
          <w:rFonts w:ascii="Times New Roman" w:hAnsi="Times New Roman" w:cs="Times New Roman"/>
          <w:sz w:val="28"/>
          <w:szCs w:val="28"/>
          <w:u w:val="single"/>
        </w:rPr>
        <w:t>юридические лица, индивидуальные предприниматели, уполномоченные участники договора простого товарищества, осуществляющие перевозки пассажиров автомобильным транспортом по муниципальным маршрутам регулярных перевозок.</w:t>
      </w:r>
    </w:p>
    <w:p w:rsidR="00BA4520" w:rsidRPr="009B0914" w:rsidRDefault="00BA4520" w:rsidP="004458C4">
      <w:pPr>
        <w:ind w:firstLine="709"/>
        <w:contextualSpacing/>
        <w:jc w:val="both"/>
        <w:rPr>
          <w:szCs w:val="28"/>
        </w:rPr>
      </w:pPr>
      <w:r w:rsidRPr="009B0914">
        <w:rPr>
          <w:szCs w:val="28"/>
        </w:rPr>
        <w:t xml:space="preserve">2.2. Характеристика   негативных   эффектов, </w:t>
      </w:r>
      <w:r w:rsidR="00B11F2A">
        <w:rPr>
          <w:szCs w:val="28"/>
        </w:rPr>
        <w:t>в</w:t>
      </w:r>
      <w:r w:rsidRPr="009B0914">
        <w:rPr>
          <w:szCs w:val="28"/>
        </w:rPr>
        <w:t>озникающих   в связи с</w:t>
      </w:r>
    </w:p>
    <w:p w:rsidR="004458C4" w:rsidRDefault="00BA4520" w:rsidP="004458C4">
      <w:pPr>
        <w:pStyle w:val="ConsPlusNonformat"/>
        <w:jc w:val="both"/>
        <w:rPr>
          <w:rFonts w:ascii="Times New Roman" w:hAnsi="Times New Roman" w:cs="Times New Roman"/>
          <w:sz w:val="28"/>
          <w:szCs w:val="28"/>
          <w:u w:val="single"/>
        </w:rPr>
      </w:pPr>
      <w:r w:rsidRPr="009B0914">
        <w:rPr>
          <w:rFonts w:ascii="Times New Roman" w:hAnsi="Times New Roman" w:cs="Times New Roman"/>
          <w:sz w:val="28"/>
          <w:szCs w:val="28"/>
        </w:rPr>
        <w:t>наличием проблемы, их количественная оценка</w:t>
      </w:r>
      <w:r w:rsidR="009B154C">
        <w:rPr>
          <w:rFonts w:ascii="Times New Roman" w:hAnsi="Times New Roman" w:cs="Times New Roman"/>
          <w:sz w:val="28"/>
          <w:szCs w:val="28"/>
        </w:rPr>
        <w:t xml:space="preserve"> </w:t>
      </w:r>
      <w:r w:rsidR="00691B58" w:rsidRPr="00691B58">
        <w:rPr>
          <w:rFonts w:ascii="Times New Roman" w:hAnsi="Times New Roman" w:cs="Times New Roman"/>
          <w:sz w:val="28"/>
          <w:szCs w:val="28"/>
          <w:u w:val="single"/>
        </w:rPr>
        <w:t>Н</w:t>
      </w:r>
      <w:r w:rsidR="009B154C">
        <w:rPr>
          <w:rFonts w:ascii="Times New Roman" w:hAnsi="Times New Roman" w:cs="Times New Roman"/>
          <w:sz w:val="28"/>
          <w:szCs w:val="28"/>
          <w:u w:val="single"/>
        </w:rPr>
        <w:t>е возникают</w:t>
      </w:r>
      <w:r w:rsidR="00B11F2A">
        <w:rPr>
          <w:rFonts w:ascii="Times New Roman" w:hAnsi="Times New Roman" w:cs="Times New Roman"/>
          <w:sz w:val="28"/>
          <w:szCs w:val="28"/>
          <w:u w:val="single"/>
        </w:rPr>
        <w:t>.</w:t>
      </w:r>
    </w:p>
    <w:p w:rsidR="004458C4" w:rsidRDefault="00BA4520" w:rsidP="004458C4">
      <w:pPr>
        <w:pStyle w:val="ConsPlusNonformat"/>
        <w:ind w:firstLine="709"/>
        <w:jc w:val="both"/>
        <w:rPr>
          <w:rFonts w:ascii="Times New Roman" w:hAnsi="Times New Roman" w:cs="Times New Roman"/>
          <w:sz w:val="28"/>
          <w:szCs w:val="28"/>
          <w:u w:val="single"/>
        </w:rPr>
      </w:pPr>
      <w:r w:rsidRPr="004458C4">
        <w:rPr>
          <w:rFonts w:ascii="Times New Roman" w:hAnsi="Times New Roman" w:cs="Times New Roman"/>
          <w:sz w:val="28"/>
          <w:szCs w:val="28"/>
        </w:rPr>
        <w:t>2.3. Новые функции, полномочия, обязанности и права органов публичной власти или сведения об их изменении проектом нормативного акта, а также порядок их реализации (осуществления)</w:t>
      </w:r>
      <w:r w:rsidR="00086CFD" w:rsidRPr="004458C4">
        <w:rPr>
          <w:rFonts w:ascii="Times New Roman" w:hAnsi="Times New Roman" w:cs="Times New Roman"/>
          <w:sz w:val="28"/>
          <w:szCs w:val="28"/>
        </w:rPr>
        <w:t xml:space="preserve"> </w:t>
      </w:r>
      <w:r w:rsidR="00FC236A" w:rsidRPr="004458C4">
        <w:rPr>
          <w:rFonts w:ascii="Times New Roman" w:hAnsi="Times New Roman" w:cs="Times New Roman"/>
          <w:sz w:val="28"/>
          <w:szCs w:val="28"/>
          <w:u w:val="single"/>
        </w:rPr>
        <w:t>не установлены.</w:t>
      </w:r>
      <w:r w:rsidR="004458C4">
        <w:rPr>
          <w:rFonts w:ascii="Times New Roman" w:hAnsi="Times New Roman" w:cs="Times New Roman"/>
          <w:sz w:val="28"/>
          <w:szCs w:val="28"/>
          <w:u w:val="single"/>
        </w:rPr>
        <w:t xml:space="preserve"> </w:t>
      </w:r>
    </w:p>
    <w:p w:rsidR="004458C4" w:rsidRDefault="00BA4520" w:rsidP="004458C4">
      <w:pPr>
        <w:pStyle w:val="ConsPlusNonformat"/>
        <w:ind w:firstLine="709"/>
        <w:jc w:val="both"/>
        <w:rPr>
          <w:rFonts w:ascii="Times New Roman" w:hAnsi="Times New Roman" w:cs="Times New Roman"/>
          <w:sz w:val="28"/>
          <w:szCs w:val="28"/>
          <w:u w:val="single"/>
        </w:rPr>
      </w:pPr>
      <w:r w:rsidRPr="004458C4">
        <w:rPr>
          <w:rFonts w:ascii="Times New Roman" w:hAnsi="Times New Roman" w:cs="Times New Roman"/>
          <w:sz w:val="28"/>
          <w:szCs w:val="28"/>
        </w:rPr>
        <w:t>2.4. Новые   запреты, обязанности   или   ограничения для субъектов</w:t>
      </w:r>
      <w:r w:rsidR="00881C3B" w:rsidRPr="004458C4">
        <w:rPr>
          <w:rFonts w:ascii="Times New Roman" w:hAnsi="Times New Roman" w:cs="Times New Roman"/>
          <w:sz w:val="28"/>
          <w:szCs w:val="28"/>
        </w:rPr>
        <w:t xml:space="preserve"> </w:t>
      </w:r>
      <w:r w:rsidRPr="004458C4">
        <w:rPr>
          <w:rFonts w:ascii="Times New Roman" w:hAnsi="Times New Roman" w:cs="Times New Roman"/>
          <w:sz w:val="28"/>
          <w:szCs w:val="28"/>
        </w:rPr>
        <w:t>предпринимательской и инвестиционной деятельности либо изменение содержания существующих   запретов,</w:t>
      </w:r>
      <w:r w:rsidR="00881C3B" w:rsidRPr="004458C4">
        <w:rPr>
          <w:rFonts w:ascii="Times New Roman" w:hAnsi="Times New Roman" w:cs="Times New Roman"/>
          <w:sz w:val="28"/>
          <w:szCs w:val="28"/>
        </w:rPr>
        <w:t xml:space="preserve"> </w:t>
      </w:r>
      <w:r w:rsidRPr="004458C4">
        <w:rPr>
          <w:rFonts w:ascii="Times New Roman" w:hAnsi="Times New Roman" w:cs="Times New Roman"/>
          <w:sz w:val="28"/>
          <w:szCs w:val="28"/>
        </w:rPr>
        <w:t>обязанностей и ограничений, а также порядок организации исполнения вводимых положений</w:t>
      </w:r>
      <w:r w:rsidR="002B1BB7" w:rsidRPr="004458C4">
        <w:rPr>
          <w:rFonts w:ascii="Times New Roman" w:hAnsi="Times New Roman" w:cs="Times New Roman"/>
          <w:sz w:val="28"/>
          <w:szCs w:val="28"/>
        </w:rPr>
        <w:t xml:space="preserve"> </w:t>
      </w:r>
      <w:r w:rsidR="002B1BB7" w:rsidRPr="004458C4">
        <w:rPr>
          <w:rFonts w:ascii="Times New Roman" w:hAnsi="Times New Roman" w:cs="Times New Roman"/>
          <w:sz w:val="28"/>
          <w:szCs w:val="28"/>
          <w:u w:val="single"/>
        </w:rPr>
        <w:t>Не предусмотрены</w:t>
      </w:r>
      <w:r w:rsidR="00425296" w:rsidRPr="004458C4">
        <w:rPr>
          <w:rFonts w:ascii="Times New Roman" w:hAnsi="Times New Roman" w:cs="Times New Roman"/>
          <w:sz w:val="28"/>
          <w:szCs w:val="28"/>
          <w:u w:val="single"/>
        </w:rPr>
        <w:t>.</w:t>
      </w:r>
    </w:p>
    <w:p w:rsidR="00BA4520" w:rsidRPr="004458C4" w:rsidRDefault="00BA4520" w:rsidP="004458C4">
      <w:pPr>
        <w:pStyle w:val="ConsPlusNonformat"/>
        <w:ind w:firstLine="709"/>
        <w:jc w:val="both"/>
        <w:rPr>
          <w:rFonts w:ascii="Times New Roman" w:hAnsi="Times New Roman" w:cs="Times New Roman"/>
          <w:sz w:val="28"/>
          <w:szCs w:val="28"/>
        </w:rPr>
      </w:pPr>
      <w:r w:rsidRPr="004458C4">
        <w:rPr>
          <w:rFonts w:ascii="Times New Roman" w:hAnsi="Times New Roman" w:cs="Times New Roman"/>
          <w:sz w:val="28"/>
          <w:szCs w:val="28"/>
        </w:rPr>
        <w:t>2.5. Причины     невозможности     решения     проблемы     участниками</w:t>
      </w:r>
    </w:p>
    <w:p w:rsidR="004458C4" w:rsidRDefault="00BA4520" w:rsidP="004458C4">
      <w:pPr>
        <w:autoSpaceDE w:val="0"/>
        <w:autoSpaceDN w:val="0"/>
        <w:adjustRightInd w:val="0"/>
        <w:jc w:val="both"/>
        <w:rPr>
          <w:rFonts w:eastAsiaTheme="minorHAnsi"/>
          <w:bCs/>
          <w:color w:val="00000A"/>
          <w:szCs w:val="28"/>
          <w:u w:val="single"/>
          <w:lang w:eastAsia="en-US"/>
        </w:rPr>
      </w:pPr>
      <w:r w:rsidRPr="004458C4">
        <w:rPr>
          <w:szCs w:val="28"/>
        </w:rPr>
        <w:t xml:space="preserve">соответствующих общественных отношений самостоятельно, без вмешательства органов местного самоуправления </w:t>
      </w:r>
      <w:r w:rsidR="009F3AE5" w:rsidRPr="004458C4">
        <w:rPr>
          <w:rFonts w:eastAsiaTheme="minorHAnsi"/>
          <w:bCs/>
          <w:color w:val="00000A"/>
          <w:szCs w:val="28"/>
          <w:u w:val="single"/>
          <w:lang w:eastAsia="en-US"/>
        </w:rPr>
        <w:t>Решение проблемы без правового регулирования не предоставляется возможным.</w:t>
      </w:r>
    </w:p>
    <w:p w:rsidR="004458C4" w:rsidRDefault="004458C4" w:rsidP="004458C4">
      <w:pPr>
        <w:autoSpaceDE w:val="0"/>
        <w:autoSpaceDN w:val="0"/>
        <w:adjustRightInd w:val="0"/>
        <w:ind w:firstLine="709"/>
        <w:contextualSpacing/>
        <w:jc w:val="both"/>
        <w:rPr>
          <w:szCs w:val="28"/>
          <w:u w:val="single"/>
        </w:rPr>
      </w:pPr>
      <w:r w:rsidRPr="004458C4">
        <w:rPr>
          <w:rFonts w:eastAsiaTheme="minorHAnsi"/>
          <w:bCs/>
          <w:color w:val="00000A"/>
          <w:szCs w:val="28"/>
          <w:lang w:eastAsia="en-US"/>
        </w:rPr>
        <w:t>2</w:t>
      </w:r>
      <w:r w:rsidR="00BA4520" w:rsidRPr="009B0914">
        <w:rPr>
          <w:szCs w:val="28"/>
        </w:rPr>
        <w:t>.6. Международный опыт</w:t>
      </w:r>
      <w:r w:rsidR="007504EF">
        <w:rPr>
          <w:szCs w:val="28"/>
        </w:rPr>
        <w:t xml:space="preserve"> </w:t>
      </w:r>
      <w:r w:rsidR="00BA4520" w:rsidRPr="009B0914">
        <w:rPr>
          <w:szCs w:val="28"/>
        </w:rPr>
        <w:t xml:space="preserve">и опыт других субъектов Российской Федерации, органов местного самоуправления в соответствующей   сфере   регулирования   общественных отношений (решения соответствующей проблемы) </w:t>
      </w:r>
      <w:r w:rsidR="003A673E" w:rsidRPr="003A673E">
        <w:rPr>
          <w:szCs w:val="28"/>
          <w:u w:val="single"/>
        </w:rPr>
        <w:t>Н</w:t>
      </w:r>
      <w:r w:rsidR="00BF610A" w:rsidRPr="006C35EB">
        <w:rPr>
          <w:szCs w:val="28"/>
          <w:u w:val="single"/>
        </w:rPr>
        <w:t>е рассматривался</w:t>
      </w:r>
    </w:p>
    <w:p w:rsidR="004458C4" w:rsidRDefault="00F22D64" w:rsidP="004458C4">
      <w:pPr>
        <w:autoSpaceDE w:val="0"/>
        <w:autoSpaceDN w:val="0"/>
        <w:adjustRightInd w:val="0"/>
        <w:ind w:firstLine="709"/>
        <w:contextualSpacing/>
        <w:jc w:val="both"/>
        <w:rPr>
          <w:color w:val="0000FF"/>
          <w:szCs w:val="28"/>
        </w:rPr>
      </w:pPr>
      <w:hyperlink w:anchor="Par578" w:history="1">
        <w:r w:rsidR="00BA4520" w:rsidRPr="009B0914">
          <w:rPr>
            <w:color w:val="0000FF"/>
            <w:szCs w:val="28"/>
          </w:rPr>
          <w:t>&lt;1&gt;</w:t>
        </w:r>
      </w:hyperlink>
      <w:bookmarkStart w:id="4" w:name="Par362"/>
      <w:bookmarkEnd w:id="4"/>
    </w:p>
    <w:p w:rsidR="00BA4520" w:rsidRPr="009B0914" w:rsidRDefault="00BA4520" w:rsidP="004458C4">
      <w:pPr>
        <w:autoSpaceDE w:val="0"/>
        <w:autoSpaceDN w:val="0"/>
        <w:adjustRightInd w:val="0"/>
        <w:ind w:firstLine="709"/>
        <w:contextualSpacing/>
        <w:jc w:val="both"/>
        <w:rPr>
          <w:szCs w:val="28"/>
        </w:rPr>
      </w:pPr>
      <w:r w:rsidRPr="009B0914">
        <w:rPr>
          <w:b/>
          <w:szCs w:val="28"/>
        </w:rPr>
        <w:t>3. Определение   целей   предлагаемого   правового    регулирования   и индикаторов для оценки их достижения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r w:rsidRPr="003B7D60">
              <w:rPr>
                <w:sz w:val="24"/>
                <w:szCs w:val="24"/>
              </w:rPr>
              <w:t>3.1. Цели предлагаемого правового регулирования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highlight w:val="yellow"/>
              </w:rPr>
            </w:pPr>
            <w:r w:rsidRPr="00534E68">
              <w:rPr>
                <w:sz w:val="24"/>
                <w:szCs w:val="24"/>
              </w:rPr>
              <w:t>3.2. Сроки достижения целей предлагаемого правового регулирования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highlight w:val="yellow"/>
              </w:rPr>
            </w:pPr>
            <w:r w:rsidRPr="00534E68">
              <w:rPr>
                <w:sz w:val="24"/>
                <w:szCs w:val="24"/>
              </w:rPr>
              <w:t>3.3. Периодичность мониторинга достижения целей предлагаемого правового регулирования</w:t>
            </w:r>
          </w:p>
        </w:tc>
      </w:tr>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3A59DC" w:rsidRDefault="003A59DC" w:rsidP="00F22D64">
            <w:pPr>
              <w:ind w:firstLine="709"/>
              <w:contextualSpacing/>
              <w:jc w:val="both"/>
              <w:rPr>
                <w:sz w:val="24"/>
                <w:szCs w:val="24"/>
              </w:rPr>
            </w:pPr>
            <w:r w:rsidRPr="00F22D64">
              <w:rPr>
                <w:sz w:val="24"/>
                <w:szCs w:val="24"/>
              </w:rPr>
              <w:t xml:space="preserve">Исполнение </w:t>
            </w:r>
            <w:hyperlink r:id="rId6" w:history="1">
              <w:r w:rsidR="00F22D64" w:rsidRPr="00F22D64">
                <w:rPr>
                  <w:rStyle w:val="a8"/>
                  <w:color w:val="auto"/>
                  <w:sz w:val="24"/>
                  <w:szCs w:val="24"/>
                  <w:u w:val="none"/>
                </w:rPr>
                <w:t xml:space="preserve">Федерального закона от 8 июня 2020 г. №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w:t>
              </w:r>
              <w:r w:rsidR="00F22D64" w:rsidRPr="00F22D64">
                <w:rPr>
                  <w:rStyle w:val="a8"/>
                  <w:color w:val="auto"/>
                  <w:sz w:val="24"/>
                  <w:szCs w:val="24"/>
                  <w:u w:val="none"/>
                </w:rPr>
                <w:lastRenderedPageBreak/>
                <w:t>предотвращение последствий распространения новой коронавирусной инфекции</w:t>
              </w:r>
            </w:hyperlink>
            <w:r w:rsidR="00F22D64" w:rsidRPr="00F22D64">
              <w:rPr>
                <w:sz w:val="24"/>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417106" w:rsidRDefault="00417106" w:rsidP="000F596A">
            <w:pPr>
              <w:widowControl w:val="0"/>
              <w:autoSpaceDE w:val="0"/>
              <w:autoSpaceDN w:val="0"/>
              <w:adjustRightInd w:val="0"/>
              <w:jc w:val="center"/>
              <w:rPr>
                <w:sz w:val="24"/>
                <w:szCs w:val="24"/>
              </w:rPr>
            </w:pPr>
            <w:r w:rsidRPr="00417106">
              <w:rPr>
                <w:sz w:val="24"/>
                <w:szCs w:val="24"/>
              </w:rPr>
              <w:lastRenderedPageBreak/>
              <w:t>Н</w:t>
            </w:r>
            <w:r w:rsidR="005A1654" w:rsidRPr="00417106">
              <w:rPr>
                <w:sz w:val="24"/>
                <w:szCs w:val="24"/>
              </w:rPr>
              <w:t>а следующий день после принятия</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417106" w:rsidRDefault="00417106" w:rsidP="000F596A">
            <w:pPr>
              <w:widowControl w:val="0"/>
              <w:autoSpaceDE w:val="0"/>
              <w:autoSpaceDN w:val="0"/>
              <w:adjustRightInd w:val="0"/>
              <w:jc w:val="center"/>
              <w:rPr>
                <w:sz w:val="24"/>
                <w:szCs w:val="24"/>
              </w:rPr>
            </w:pPr>
            <w:r w:rsidRPr="00417106">
              <w:rPr>
                <w:sz w:val="24"/>
                <w:szCs w:val="24"/>
              </w:rPr>
              <w:t>Е</w:t>
            </w:r>
            <w:r w:rsidR="005A1654" w:rsidRPr="00417106">
              <w:rPr>
                <w:sz w:val="24"/>
                <w:szCs w:val="24"/>
              </w:rPr>
              <w:t>жегодно</w:t>
            </w:r>
          </w:p>
        </w:tc>
      </w:tr>
    </w:tbl>
    <w:p w:rsidR="00F22D64" w:rsidRPr="00F22D64" w:rsidRDefault="00BA4520" w:rsidP="00F22D64">
      <w:pPr>
        <w:ind w:firstLine="709"/>
        <w:contextualSpacing/>
        <w:jc w:val="both"/>
        <w:rPr>
          <w:szCs w:val="28"/>
          <w:u w:val="single"/>
        </w:rPr>
      </w:pPr>
      <w:r w:rsidRPr="003A59DC">
        <w:rPr>
          <w:szCs w:val="28"/>
        </w:rPr>
        <w:t>3.</w:t>
      </w:r>
      <w:r w:rsidR="004458C4">
        <w:rPr>
          <w:szCs w:val="28"/>
        </w:rPr>
        <w:t>4</w:t>
      </w:r>
      <w:r w:rsidRPr="003A59DC">
        <w:rPr>
          <w:szCs w:val="28"/>
        </w:rPr>
        <w:t>.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сфере, которые определяют необходимость постановки указанных целей</w:t>
      </w:r>
      <w:r w:rsidR="00425296" w:rsidRPr="003A59DC">
        <w:rPr>
          <w:szCs w:val="28"/>
        </w:rPr>
        <w:t xml:space="preserve"> </w:t>
      </w:r>
      <w:hyperlink r:id="rId7" w:history="1">
        <w:r w:rsidR="00F22D64" w:rsidRPr="00F22D64">
          <w:rPr>
            <w:rStyle w:val="a8"/>
            <w:color w:val="auto"/>
            <w:szCs w:val="28"/>
          </w:rPr>
          <w:t>Федеральн</w:t>
        </w:r>
        <w:r w:rsidR="00F22D64">
          <w:rPr>
            <w:rStyle w:val="a8"/>
            <w:color w:val="auto"/>
            <w:szCs w:val="28"/>
          </w:rPr>
          <w:t xml:space="preserve">ый </w:t>
        </w:r>
        <w:r w:rsidR="00F22D64" w:rsidRPr="00F22D64">
          <w:rPr>
            <w:rStyle w:val="a8"/>
            <w:color w:val="auto"/>
            <w:szCs w:val="28"/>
          </w:rPr>
          <w:t>закон от 8 июня 2020 г. №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w:t>
        </w:r>
      </w:hyperlink>
      <w:r w:rsidR="00F22D64" w:rsidRPr="00F22D64">
        <w:rPr>
          <w:szCs w:val="28"/>
          <w:u w:val="single"/>
        </w:rPr>
        <w:t>»</w:t>
      </w:r>
    </w:p>
    <w:p w:rsidR="00BA4520" w:rsidRPr="003A59DC" w:rsidRDefault="00F22D64" w:rsidP="004458C4">
      <w:pPr>
        <w:pStyle w:val="ConsPlusNonformat"/>
        <w:ind w:firstLine="709"/>
        <w:contextualSpacing/>
        <w:jc w:val="both"/>
        <w:rPr>
          <w:rFonts w:ascii="Times New Roman" w:hAnsi="Times New Roman" w:cs="Times New Roman"/>
          <w:sz w:val="28"/>
          <w:szCs w:val="28"/>
        </w:rPr>
      </w:pPr>
      <w:hyperlink w:anchor="Par579" w:history="1">
        <w:r w:rsidR="00BA4520" w:rsidRPr="003A59DC">
          <w:rPr>
            <w:rFonts w:ascii="Times New Roman" w:hAnsi="Times New Roman" w:cs="Times New Roman"/>
            <w:color w:val="0000FF"/>
            <w:sz w:val="28"/>
            <w:szCs w:val="28"/>
          </w:rPr>
          <w:t>&lt;2&gt;</w:t>
        </w:r>
      </w:hyperlink>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2608"/>
        <w:gridCol w:w="2551"/>
        <w:gridCol w:w="1814"/>
      </w:tblGrid>
      <w:tr w:rsidR="00BA4520" w:rsidRPr="009B0914" w:rsidTr="000F596A">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r w:rsidRPr="003B7D60">
              <w:rPr>
                <w:sz w:val="24"/>
                <w:szCs w:val="24"/>
              </w:rPr>
              <w:t>3.5. Цели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3.6. Индикаторы достижения целей предлагаемого правового регулирования</w:t>
            </w:r>
          </w:p>
        </w:tc>
        <w:tc>
          <w:tcPr>
            <w:tcW w:w="2551"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3.7. Единица измерения индикаторов</w:t>
            </w:r>
          </w:p>
        </w:tc>
        <w:tc>
          <w:tcPr>
            <w:tcW w:w="1814"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3.8. Целевые значения индикаторов по годам</w:t>
            </w:r>
          </w:p>
        </w:tc>
      </w:tr>
      <w:tr w:rsidR="00417106" w:rsidRPr="009B0914" w:rsidTr="000F596A">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417106" w:rsidRPr="00417106" w:rsidRDefault="003A59DC" w:rsidP="00F22D64">
            <w:pPr>
              <w:ind w:firstLine="709"/>
              <w:contextualSpacing/>
              <w:jc w:val="both"/>
              <w:rPr>
                <w:sz w:val="24"/>
                <w:szCs w:val="24"/>
              </w:rPr>
            </w:pPr>
            <w:r w:rsidRPr="003A59DC">
              <w:rPr>
                <w:sz w:val="24"/>
                <w:szCs w:val="24"/>
              </w:rPr>
              <w:t xml:space="preserve">Исполнение </w:t>
            </w:r>
            <w:hyperlink r:id="rId8" w:history="1">
              <w:r w:rsidR="00F22D64" w:rsidRPr="00F22D64">
                <w:rPr>
                  <w:rStyle w:val="a8"/>
                  <w:color w:val="auto"/>
                  <w:sz w:val="24"/>
                  <w:szCs w:val="24"/>
                  <w:u w:val="none"/>
                </w:rPr>
                <w:t>Федерального закона от 8 июня 2020 г. №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w:t>
              </w:r>
            </w:hyperlink>
            <w:r w:rsidR="00F22D64" w:rsidRPr="00F22D64">
              <w:rPr>
                <w:sz w:val="24"/>
                <w:szCs w:val="24"/>
              </w:rPr>
              <w:t>»</w:t>
            </w:r>
          </w:p>
        </w:tc>
        <w:tc>
          <w:tcPr>
            <w:tcW w:w="2608"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autoSpaceDE w:val="0"/>
              <w:autoSpaceDN w:val="0"/>
              <w:adjustRightInd w:val="0"/>
              <w:jc w:val="both"/>
              <w:rPr>
                <w:sz w:val="24"/>
                <w:szCs w:val="24"/>
              </w:rPr>
            </w:pPr>
            <w:r>
              <w:rPr>
                <w:sz w:val="24"/>
                <w:szCs w:val="24"/>
              </w:rPr>
              <w:t>Муниципальный нормативный правовой акт</w:t>
            </w:r>
          </w:p>
        </w:tc>
        <w:tc>
          <w:tcPr>
            <w:tcW w:w="2551"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widowControl w:val="0"/>
              <w:autoSpaceDE w:val="0"/>
              <w:autoSpaceDN w:val="0"/>
              <w:adjustRightInd w:val="0"/>
              <w:jc w:val="both"/>
              <w:rPr>
                <w:sz w:val="24"/>
                <w:szCs w:val="24"/>
              </w:rPr>
            </w:pPr>
            <w:r>
              <w:rPr>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tcPr>
          <w:p w:rsidR="00417106" w:rsidRPr="005726C6" w:rsidRDefault="00417106" w:rsidP="00417106">
            <w:pPr>
              <w:widowControl w:val="0"/>
              <w:autoSpaceDE w:val="0"/>
              <w:autoSpaceDN w:val="0"/>
              <w:adjustRightInd w:val="0"/>
              <w:jc w:val="both"/>
              <w:rPr>
                <w:sz w:val="24"/>
                <w:szCs w:val="24"/>
              </w:rPr>
            </w:pPr>
            <w:r>
              <w:rPr>
                <w:sz w:val="24"/>
                <w:szCs w:val="24"/>
              </w:rPr>
              <w:t>-</w:t>
            </w:r>
          </w:p>
        </w:tc>
      </w:tr>
    </w:tbl>
    <w:p w:rsidR="00BA4520" w:rsidRPr="005726C6" w:rsidRDefault="00BA4520" w:rsidP="004458C4">
      <w:pPr>
        <w:pStyle w:val="ConsPlusNonformat"/>
        <w:ind w:firstLine="709"/>
        <w:rPr>
          <w:rFonts w:ascii="Times New Roman" w:hAnsi="Times New Roman" w:cs="Times New Roman"/>
          <w:sz w:val="28"/>
          <w:szCs w:val="28"/>
        </w:rPr>
      </w:pPr>
      <w:r w:rsidRPr="005726C6">
        <w:rPr>
          <w:rFonts w:ascii="Times New Roman" w:hAnsi="Times New Roman" w:cs="Times New Roman"/>
          <w:sz w:val="28"/>
          <w:szCs w:val="28"/>
        </w:rPr>
        <w:t>3.9. Методы    расчета   индикаторов   достижения целей предлагаемого</w:t>
      </w:r>
    </w:p>
    <w:p w:rsidR="004458C4" w:rsidRDefault="00BA4520" w:rsidP="00CA561D">
      <w:pPr>
        <w:pStyle w:val="ConsPlusNonformat"/>
        <w:jc w:val="both"/>
        <w:rPr>
          <w:rFonts w:ascii="Times New Roman" w:hAnsi="Times New Roman" w:cs="Times New Roman"/>
          <w:sz w:val="28"/>
          <w:szCs w:val="28"/>
          <w:u w:val="single"/>
        </w:rPr>
      </w:pPr>
      <w:r w:rsidRPr="005726C6">
        <w:rPr>
          <w:rFonts w:ascii="Times New Roman" w:hAnsi="Times New Roman" w:cs="Times New Roman"/>
          <w:sz w:val="28"/>
          <w:szCs w:val="28"/>
        </w:rPr>
        <w:t>правового     регулирования, источники    информации    для    расчетов</w:t>
      </w:r>
      <w:r w:rsidR="005726C6" w:rsidRPr="005726C6">
        <w:rPr>
          <w:rFonts w:ascii="Times New Roman" w:hAnsi="Times New Roman" w:cs="Times New Roman"/>
          <w:sz w:val="28"/>
          <w:szCs w:val="28"/>
        </w:rPr>
        <w:t xml:space="preserve"> </w:t>
      </w:r>
      <w:r w:rsidR="007316B4">
        <w:rPr>
          <w:rFonts w:ascii="Times New Roman" w:hAnsi="Times New Roman" w:cs="Times New Roman"/>
          <w:sz w:val="28"/>
          <w:szCs w:val="28"/>
          <w:u w:val="single"/>
        </w:rPr>
        <w:t>Отсутствуют</w:t>
      </w:r>
    </w:p>
    <w:p w:rsidR="00BA4520" w:rsidRPr="005726C6" w:rsidRDefault="00BA4520" w:rsidP="004458C4">
      <w:pPr>
        <w:pStyle w:val="ConsPlusNonformat"/>
        <w:ind w:firstLine="709"/>
        <w:jc w:val="both"/>
        <w:rPr>
          <w:rFonts w:ascii="Times New Roman" w:hAnsi="Times New Roman" w:cs="Times New Roman"/>
          <w:sz w:val="28"/>
          <w:szCs w:val="28"/>
        </w:rPr>
      </w:pPr>
      <w:r w:rsidRPr="005726C6">
        <w:rPr>
          <w:rFonts w:ascii="Times New Roman" w:hAnsi="Times New Roman" w:cs="Times New Roman"/>
          <w:sz w:val="28"/>
          <w:szCs w:val="28"/>
        </w:rPr>
        <w:t>3.10. Оценка   затрат на проведение мониторинга   достижения   целей</w:t>
      </w:r>
    </w:p>
    <w:p w:rsidR="004458C4" w:rsidRDefault="00BA4520" w:rsidP="00BA4520">
      <w:pPr>
        <w:pStyle w:val="ConsPlusNonformat"/>
        <w:jc w:val="both"/>
        <w:rPr>
          <w:rFonts w:ascii="Times New Roman" w:hAnsi="Times New Roman" w:cs="Times New Roman"/>
          <w:sz w:val="28"/>
          <w:szCs w:val="28"/>
          <w:u w:val="single"/>
        </w:rPr>
      </w:pPr>
      <w:r w:rsidRPr="005726C6">
        <w:rPr>
          <w:rFonts w:ascii="Times New Roman" w:hAnsi="Times New Roman" w:cs="Times New Roman"/>
          <w:sz w:val="28"/>
          <w:szCs w:val="28"/>
        </w:rPr>
        <w:t xml:space="preserve">предлагаемого правового регулирования </w:t>
      </w:r>
      <w:r w:rsidR="005726C6">
        <w:rPr>
          <w:rFonts w:ascii="Times New Roman" w:hAnsi="Times New Roman" w:cs="Times New Roman"/>
          <w:sz w:val="28"/>
          <w:szCs w:val="28"/>
          <w:u w:val="single"/>
        </w:rPr>
        <w:t>Затраты не требуются</w:t>
      </w:r>
    </w:p>
    <w:p w:rsidR="00BA4520" w:rsidRPr="009B0914" w:rsidRDefault="00BA4520" w:rsidP="004458C4">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4. Качественная характеристика   и оценка численности потенциальных адресатов предлагаемого правового регулирования (их групп)</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BA4520"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A4520" w:rsidRPr="003B7D60" w:rsidRDefault="00BA4520" w:rsidP="000F596A">
            <w:pPr>
              <w:widowControl w:val="0"/>
              <w:autoSpaceDE w:val="0"/>
              <w:autoSpaceDN w:val="0"/>
              <w:adjustRightInd w:val="0"/>
              <w:jc w:val="center"/>
              <w:rPr>
                <w:sz w:val="24"/>
                <w:szCs w:val="24"/>
              </w:rPr>
            </w:pPr>
            <w:bookmarkStart w:id="5" w:name="Par412"/>
            <w:bookmarkEnd w:id="5"/>
            <w:r w:rsidRPr="003B7D60">
              <w:rPr>
                <w:sz w:val="24"/>
                <w:szCs w:val="24"/>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4.2. Количество участников группы</w:t>
            </w:r>
          </w:p>
        </w:tc>
        <w:tc>
          <w:tcPr>
            <w:tcW w:w="3175" w:type="dxa"/>
            <w:tcBorders>
              <w:top w:val="single" w:sz="4" w:space="0" w:color="auto"/>
              <w:left w:val="single" w:sz="4" w:space="0" w:color="auto"/>
              <w:bottom w:val="single" w:sz="4" w:space="0" w:color="auto"/>
              <w:right w:val="single" w:sz="4" w:space="0" w:color="auto"/>
            </w:tcBorders>
            <w:vAlign w:val="center"/>
          </w:tcPr>
          <w:p w:rsidR="00BA4520" w:rsidRPr="005726C6" w:rsidRDefault="00BA4520" w:rsidP="000F596A">
            <w:pPr>
              <w:widowControl w:val="0"/>
              <w:autoSpaceDE w:val="0"/>
              <w:autoSpaceDN w:val="0"/>
              <w:adjustRightInd w:val="0"/>
              <w:jc w:val="center"/>
              <w:rPr>
                <w:sz w:val="24"/>
                <w:szCs w:val="24"/>
              </w:rPr>
            </w:pPr>
            <w:r w:rsidRPr="005726C6">
              <w:rPr>
                <w:sz w:val="24"/>
                <w:szCs w:val="24"/>
              </w:rPr>
              <w:t>4.3. Источники данных</w:t>
            </w:r>
          </w:p>
        </w:tc>
      </w:tr>
      <w:tr w:rsidR="000F596A" w:rsidRPr="009B0914" w:rsidTr="00691B5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0F596A" w:rsidRPr="00F22D64" w:rsidRDefault="00F22D64" w:rsidP="00F22D64">
            <w:pPr>
              <w:contextualSpacing/>
              <w:jc w:val="both"/>
              <w:rPr>
                <w:sz w:val="24"/>
                <w:szCs w:val="24"/>
              </w:rPr>
            </w:pPr>
            <w:r w:rsidRPr="00F22D64">
              <w:rPr>
                <w:sz w:val="24"/>
                <w:szCs w:val="24"/>
              </w:rPr>
              <w:t xml:space="preserve">юридические лица, индивидуальные предприниматели, </w:t>
            </w:r>
            <w:r w:rsidRPr="00F22D64">
              <w:rPr>
                <w:sz w:val="24"/>
                <w:szCs w:val="24"/>
              </w:rPr>
              <w:lastRenderedPageBreak/>
              <w:t>уполномоченные участники договора простого товарищества</w:t>
            </w:r>
          </w:p>
        </w:tc>
        <w:tc>
          <w:tcPr>
            <w:tcW w:w="3175" w:type="dxa"/>
            <w:tcBorders>
              <w:top w:val="single" w:sz="4" w:space="0" w:color="auto"/>
              <w:left w:val="single" w:sz="4" w:space="0" w:color="auto"/>
              <w:bottom w:val="single" w:sz="4" w:space="0" w:color="auto"/>
              <w:right w:val="single" w:sz="4" w:space="0" w:color="auto"/>
            </w:tcBorders>
            <w:vAlign w:val="center"/>
          </w:tcPr>
          <w:p w:rsidR="000F596A" w:rsidRPr="00417106" w:rsidRDefault="005A1654" w:rsidP="000F596A">
            <w:pPr>
              <w:widowControl w:val="0"/>
              <w:autoSpaceDE w:val="0"/>
              <w:autoSpaceDN w:val="0"/>
              <w:adjustRightInd w:val="0"/>
              <w:jc w:val="both"/>
              <w:rPr>
                <w:sz w:val="24"/>
                <w:szCs w:val="24"/>
              </w:rPr>
            </w:pPr>
            <w:r w:rsidRPr="00417106">
              <w:rPr>
                <w:sz w:val="24"/>
                <w:szCs w:val="24"/>
              </w:rPr>
              <w:lastRenderedPageBreak/>
              <w:t>От 1 и более</w:t>
            </w:r>
          </w:p>
        </w:tc>
        <w:tc>
          <w:tcPr>
            <w:tcW w:w="3175" w:type="dxa"/>
            <w:tcBorders>
              <w:top w:val="single" w:sz="4" w:space="0" w:color="auto"/>
              <w:left w:val="single" w:sz="4" w:space="0" w:color="auto"/>
              <w:bottom w:val="single" w:sz="4" w:space="0" w:color="auto"/>
              <w:right w:val="single" w:sz="4" w:space="0" w:color="auto"/>
            </w:tcBorders>
            <w:vAlign w:val="center"/>
          </w:tcPr>
          <w:p w:rsidR="000F596A" w:rsidRPr="00417106" w:rsidRDefault="00417106" w:rsidP="000F596A">
            <w:pPr>
              <w:widowControl w:val="0"/>
              <w:autoSpaceDE w:val="0"/>
              <w:autoSpaceDN w:val="0"/>
              <w:adjustRightInd w:val="0"/>
              <w:jc w:val="both"/>
              <w:rPr>
                <w:sz w:val="24"/>
                <w:szCs w:val="24"/>
              </w:rPr>
            </w:pPr>
            <w:r w:rsidRPr="00417106">
              <w:rPr>
                <w:sz w:val="24"/>
                <w:szCs w:val="24"/>
              </w:rPr>
              <w:t xml:space="preserve">Информация управления экономического развития, инвестиций и </w:t>
            </w:r>
            <w:r w:rsidRPr="00417106">
              <w:rPr>
                <w:sz w:val="24"/>
                <w:szCs w:val="24"/>
              </w:rPr>
              <w:lastRenderedPageBreak/>
              <w:t>потребительского рынка администрации городского округа Кинель Самарской области</w:t>
            </w:r>
          </w:p>
        </w:tc>
      </w:tr>
    </w:tbl>
    <w:p w:rsidR="002A09D3" w:rsidRDefault="00BA4520" w:rsidP="004458C4">
      <w:pPr>
        <w:ind w:firstLine="709"/>
        <w:jc w:val="both"/>
        <w:rPr>
          <w:b/>
          <w:szCs w:val="28"/>
        </w:rPr>
      </w:pPr>
      <w:r w:rsidRPr="009B0914">
        <w:rPr>
          <w:b/>
          <w:szCs w:val="28"/>
        </w:rPr>
        <w:lastRenderedPageBreak/>
        <w:t>5. Оценка дополнительных расходов (доходов) бюджета городского округа Кинель, связанных   с   введением предлагаемого правового регулирования</w:t>
      </w:r>
      <w:r w:rsidR="003A673E">
        <w:rPr>
          <w:b/>
          <w:szCs w:val="28"/>
        </w:rPr>
        <w:t xml:space="preserve"> </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2A09D3" w:rsidRPr="009B0914" w:rsidTr="002A09D3">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520996">
              <w:rPr>
                <w:sz w:val="24"/>
                <w:szCs w:val="24"/>
              </w:rPr>
              <w:t>5.1. Наименование функции (полномочия, обязанности или права)</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2A09D3">
              <w:rPr>
                <w:sz w:val="24"/>
                <w:szCs w:val="24"/>
              </w:rPr>
              <w:t>5.2. Виды расходов (возможных поступлений) бюджета городского округа Кинель</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2A09D3" w:rsidRDefault="002A09D3" w:rsidP="000F596A">
            <w:pPr>
              <w:widowControl w:val="0"/>
              <w:autoSpaceDE w:val="0"/>
              <w:autoSpaceDN w:val="0"/>
              <w:adjustRightInd w:val="0"/>
              <w:jc w:val="center"/>
              <w:rPr>
                <w:sz w:val="24"/>
                <w:szCs w:val="24"/>
              </w:rPr>
            </w:pPr>
            <w:r w:rsidRPr="007929A6">
              <w:rPr>
                <w:sz w:val="24"/>
                <w:szCs w:val="24"/>
              </w:rPr>
              <w:t>5.3. Количественная оценка расходов и возможных поступлений, млн. руб.</w:t>
            </w:r>
          </w:p>
        </w:tc>
      </w:tr>
      <w:tr w:rsidR="002A09D3" w:rsidRPr="00A56F75" w:rsidTr="002A09D3">
        <w:trPr>
          <w:tblCellSpacing w:w="5" w:type="nil"/>
        </w:trPr>
        <w:tc>
          <w:tcPr>
            <w:tcW w:w="3231" w:type="dxa"/>
            <w:vMerge w:val="restart"/>
            <w:tcBorders>
              <w:top w:val="single" w:sz="4" w:space="0" w:color="auto"/>
              <w:left w:val="single" w:sz="4" w:space="0" w:color="auto"/>
              <w:bottom w:val="single" w:sz="4" w:space="0" w:color="auto"/>
              <w:right w:val="single" w:sz="4" w:space="0" w:color="auto"/>
            </w:tcBorders>
            <w:vAlign w:val="center"/>
          </w:tcPr>
          <w:p w:rsidR="002A09D3" w:rsidRPr="00425296" w:rsidRDefault="003A59DC" w:rsidP="00520996">
            <w:pPr>
              <w:widowControl w:val="0"/>
              <w:autoSpaceDE w:val="0"/>
              <w:autoSpaceDN w:val="0"/>
              <w:adjustRightInd w:val="0"/>
              <w:jc w:val="both"/>
              <w:rPr>
                <w:sz w:val="24"/>
                <w:szCs w:val="24"/>
              </w:rPr>
            </w:pPr>
            <w:r>
              <w:rPr>
                <w:sz w:val="24"/>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u w:val="single"/>
              </w:rPr>
            </w:pPr>
            <w:r w:rsidRPr="00A56F75">
              <w:rPr>
                <w:sz w:val="24"/>
                <w:szCs w:val="24"/>
              </w:rPr>
              <w:t xml:space="preserve">Единовременные расходы (от 1 до </w:t>
            </w:r>
            <w:r w:rsidR="00175AA2" w:rsidRPr="00A56F75">
              <w:rPr>
                <w:sz w:val="24"/>
                <w:szCs w:val="24"/>
              </w:rPr>
              <w:t>№</w:t>
            </w:r>
            <w:r w:rsidRPr="00A56F75">
              <w:rPr>
                <w:sz w:val="24"/>
                <w:szCs w:val="24"/>
              </w:rPr>
              <w:t>) в</w:t>
            </w:r>
            <w:r w:rsidR="00175AA2" w:rsidRPr="00A56F75">
              <w:rPr>
                <w:sz w:val="24"/>
                <w:szCs w:val="24"/>
              </w:rPr>
              <w:t xml:space="preserve"> 20</w:t>
            </w:r>
            <w:r w:rsidR="003A59DC">
              <w:rPr>
                <w:sz w:val="24"/>
                <w:szCs w:val="24"/>
              </w:rPr>
              <w:t>20</w:t>
            </w:r>
            <w:r w:rsidRPr="00A56F75">
              <w:rPr>
                <w:sz w:val="24"/>
                <w:szCs w:val="24"/>
              </w:rPr>
              <w:t>г.:</w:t>
            </w:r>
            <w:r w:rsidR="00175AA2" w:rsidRPr="00A56F75">
              <w:rPr>
                <w:sz w:val="24"/>
                <w:szCs w:val="24"/>
              </w:rPr>
              <w:t xml:space="preserve"> </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0F596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2A09D3" w:rsidP="007929A6">
            <w:pPr>
              <w:jc w:val="both"/>
              <w:rPr>
                <w:sz w:val="24"/>
                <w:szCs w:val="24"/>
                <w:u w:val="single"/>
              </w:rPr>
            </w:pPr>
            <w:r w:rsidRPr="00A56F75">
              <w:rPr>
                <w:sz w:val="24"/>
                <w:szCs w:val="24"/>
              </w:rPr>
              <w:t xml:space="preserve">Периодические расходы (от 1 до </w:t>
            </w:r>
            <w:r w:rsidR="00175AA2" w:rsidRPr="00A56F75">
              <w:rPr>
                <w:sz w:val="24"/>
                <w:szCs w:val="24"/>
              </w:rPr>
              <w:t>№</w:t>
            </w:r>
            <w:r w:rsidRPr="00A56F75">
              <w:rPr>
                <w:sz w:val="24"/>
                <w:szCs w:val="24"/>
              </w:rPr>
              <w:t>) за период</w:t>
            </w:r>
            <w:r w:rsidR="00175AA2" w:rsidRPr="00A56F75">
              <w:rPr>
                <w:sz w:val="24"/>
                <w:szCs w:val="24"/>
              </w:rPr>
              <w:t xml:space="preserve"> 20</w:t>
            </w:r>
            <w:r w:rsidR="003A59DC">
              <w:rPr>
                <w:sz w:val="24"/>
                <w:szCs w:val="24"/>
              </w:rPr>
              <w:t>20</w:t>
            </w:r>
            <w:r w:rsidRPr="00A56F75">
              <w:rPr>
                <w:sz w:val="24"/>
                <w:szCs w:val="24"/>
              </w:rPr>
              <w:t>г.:</w:t>
            </w:r>
            <w:r w:rsidR="00175AA2" w:rsidRPr="00A56F75">
              <w:rPr>
                <w:sz w:val="24"/>
                <w:szCs w:val="24"/>
              </w:rPr>
              <w:t xml:space="preserve"> </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jc w:val="center"/>
              <w:rPr>
                <w:sz w:val="24"/>
                <w:szCs w:val="24"/>
              </w:rPr>
            </w:pPr>
            <w:r w:rsidRPr="00A56F75">
              <w:rPr>
                <w:rFonts w:eastAsiaTheme="minorHAnsi"/>
                <w:sz w:val="24"/>
                <w:szCs w:val="24"/>
                <w:lang w:eastAsia="en-US"/>
              </w:rPr>
              <w:t>-</w:t>
            </w:r>
          </w:p>
        </w:tc>
      </w:tr>
      <w:tr w:rsidR="002A09D3" w:rsidRPr="00A56F75" w:rsidTr="002A09D3">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2F22B1" w:rsidRPr="00A56F75" w:rsidRDefault="002A09D3" w:rsidP="002F22B1">
            <w:pPr>
              <w:jc w:val="both"/>
              <w:rPr>
                <w:sz w:val="24"/>
                <w:szCs w:val="24"/>
              </w:rPr>
            </w:pPr>
            <w:r w:rsidRPr="00A56F75">
              <w:rPr>
                <w:sz w:val="24"/>
                <w:szCs w:val="24"/>
              </w:rPr>
              <w:t xml:space="preserve">Возможные доходы (от 1 до </w:t>
            </w:r>
            <w:r w:rsidR="00175AA2" w:rsidRPr="00A56F75">
              <w:rPr>
                <w:sz w:val="24"/>
                <w:szCs w:val="24"/>
              </w:rPr>
              <w:t>№</w:t>
            </w:r>
            <w:r w:rsidRPr="00A56F75">
              <w:rPr>
                <w:sz w:val="24"/>
                <w:szCs w:val="24"/>
              </w:rPr>
              <w:t xml:space="preserve">) за период </w:t>
            </w:r>
            <w:r w:rsidR="00175AA2" w:rsidRPr="00A56F75">
              <w:rPr>
                <w:sz w:val="24"/>
                <w:szCs w:val="24"/>
              </w:rPr>
              <w:t>20</w:t>
            </w:r>
            <w:r w:rsidR="003A59DC">
              <w:rPr>
                <w:sz w:val="24"/>
                <w:szCs w:val="24"/>
              </w:rPr>
              <w:t>20</w:t>
            </w:r>
            <w:r w:rsidRPr="00A56F75">
              <w:rPr>
                <w:sz w:val="24"/>
                <w:szCs w:val="24"/>
              </w:rPr>
              <w:t>г.:</w:t>
            </w:r>
            <w:r w:rsidR="00175AA2" w:rsidRPr="00A56F75">
              <w:rPr>
                <w:sz w:val="24"/>
                <w:szCs w:val="24"/>
              </w:rPr>
              <w:t xml:space="preserve"> </w:t>
            </w:r>
          </w:p>
          <w:p w:rsidR="002A09D3" w:rsidRPr="00A56F75" w:rsidRDefault="002A09D3" w:rsidP="00175AA2">
            <w:pPr>
              <w:widowControl w:val="0"/>
              <w:autoSpaceDE w:val="0"/>
              <w:autoSpaceDN w:val="0"/>
              <w:adjustRightInd w:val="0"/>
              <w:jc w:val="both"/>
              <w:rPr>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7929A6" w:rsidRPr="00A56F75" w:rsidRDefault="005A1654" w:rsidP="00B11F2A">
            <w:pPr>
              <w:jc w:val="center"/>
              <w:rPr>
                <w:sz w:val="24"/>
                <w:szCs w:val="24"/>
              </w:rPr>
            </w:pPr>
            <w:r w:rsidRPr="00A56F75">
              <w:rPr>
                <w:sz w:val="24"/>
                <w:szCs w:val="24"/>
              </w:rPr>
              <w:t>-</w:t>
            </w:r>
          </w:p>
          <w:p w:rsidR="002A09D3" w:rsidRPr="00A56F75" w:rsidRDefault="002A09D3" w:rsidP="00B11F2A">
            <w:pPr>
              <w:widowControl w:val="0"/>
              <w:autoSpaceDE w:val="0"/>
              <w:autoSpaceDN w:val="0"/>
              <w:adjustRightInd w:val="0"/>
              <w:jc w:val="center"/>
              <w:rPr>
                <w:sz w:val="24"/>
                <w:szCs w:val="24"/>
              </w:rPr>
            </w:pP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 xml:space="preserve">Итого единовременные расходы за период </w:t>
            </w:r>
            <w:r w:rsidR="00175AA2" w:rsidRPr="00A56F75">
              <w:rPr>
                <w:sz w:val="24"/>
                <w:szCs w:val="24"/>
              </w:rPr>
              <w:t>20</w:t>
            </w:r>
            <w:r w:rsidR="003A59DC">
              <w:rPr>
                <w:sz w:val="24"/>
                <w:szCs w:val="24"/>
              </w:rPr>
              <w:t>20</w:t>
            </w:r>
            <w:r w:rsidR="00B11F2A" w:rsidRPr="00A56F75">
              <w:rPr>
                <w:sz w:val="24"/>
                <w:szCs w:val="24"/>
              </w:rPr>
              <w:t>г</w:t>
            </w:r>
            <w:r w:rsidRPr="00A56F75">
              <w:rPr>
                <w:sz w:val="24"/>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0F596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Итого п</w:t>
            </w:r>
            <w:r w:rsidR="00175AA2" w:rsidRPr="00A56F75">
              <w:rPr>
                <w:sz w:val="24"/>
                <w:szCs w:val="24"/>
              </w:rPr>
              <w:t>ериодические расходы за период 20</w:t>
            </w:r>
            <w:r w:rsidR="003A59DC">
              <w:rPr>
                <w:sz w:val="24"/>
                <w:szCs w:val="24"/>
              </w:rPr>
              <w:t>20</w:t>
            </w:r>
            <w:r w:rsidRPr="00A56F75">
              <w:rPr>
                <w:sz w:val="24"/>
                <w:szCs w:val="24"/>
              </w:rPr>
              <w:t>г.</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widowControl w:val="0"/>
              <w:autoSpaceDE w:val="0"/>
              <w:autoSpaceDN w:val="0"/>
              <w:adjustRightInd w:val="0"/>
              <w:jc w:val="center"/>
              <w:rPr>
                <w:sz w:val="24"/>
                <w:szCs w:val="24"/>
              </w:rPr>
            </w:pPr>
            <w:r w:rsidRPr="00A56F75">
              <w:rPr>
                <w:sz w:val="24"/>
                <w:szCs w:val="24"/>
              </w:rPr>
              <w:t>-</w:t>
            </w:r>
          </w:p>
        </w:tc>
      </w:tr>
      <w:tr w:rsidR="002A09D3" w:rsidRPr="00A56F75" w:rsidTr="002A09D3">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2A09D3" w:rsidRPr="00A56F75" w:rsidRDefault="002A09D3" w:rsidP="000F596A">
            <w:pPr>
              <w:widowControl w:val="0"/>
              <w:autoSpaceDE w:val="0"/>
              <w:autoSpaceDN w:val="0"/>
              <w:adjustRightInd w:val="0"/>
              <w:jc w:val="center"/>
              <w:rPr>
                <w:sz w:val="24"/>
                <w:szCs w:val="24"/>
              </w:rPr>
            </w:pPr>
            <w:r w:rsidRPr="00A56F75">
              <w:rPr>
                <w:sz w:val="24"/>
                <w:szCs w:val="24"/>
              </w:rPr>
              <w:t>Итого возможные доходы за период</w:t>
            </w:r>
            <w:r w:rsidR="00175AA2" w:rsidRPr="00A56F75">
              <w:rPr>
                <w:sz w:val="24"/>
                <w:szCs w:val="24"/>
              </w:rPr>
              <w:t xml:space="preserve"> 20</w:t>
            </w:r>
            <w:r w:rsidR="003A59DC">
              <w:rPr>
                <w:sz w:val="24"/>
                <w:szCs w:val="24"/>
              </w:rPr>
              <w:t>20</w:t>
            </w:r>
            <w:r w:rsidRPr="00A56F75">
              <w:rPr>
                <w:sz w:val="24"/>
                <w:szCs w:val="24"/>
              </w:rPr>
              <w:t>г.</w:t>
            </w:r>
          </w:p>
        </w:tc>
        <w:tc>
          <w:tcPr>
            <w:tcW w:w="3175" w:type="dxa"/>
            <w:tcBorders>
              <w:top w:val="single" w:sz="4" w:space="0" w:color="auto"/>
              <w:left w:val="single" w:sz="4" w:space="0" w:color="auto"/>
              <w:bottom w:val="single" w:sz="4" w:space="0" w:color="auto"/>
              <w:right w:val="single" w:sz="4" w:space="0" w:color="auto"/>
            </w:tcBorders>
            <w:vAlign w:val="center"/>
          </w:tcPr>
          <w:p w:rsidR="002A09D3" w:rsidRPr="00A56F75" w:rsidRDefault="005A1654" w:rsidP="00B11F2A">
            <w:pPr>
              <w:widowControl w:val="0"/>
              <w:autoSpaceDE w:val="0"/>
              <w:autoSpaceDN w:val="0"/>
              <w:adjustRightInd w:val="0"/>
              <w:jc w:val="center"/>
              <w:rPr>
                <w:sz w:val="24"/>
                <w:szCs w:val="24"/>
              </w:rPr>
            </w:pPr>
            <w:r w:rsidRPr="00A56F75">
              <w:rPr>
                <w:sz w:val="24"/>
                <w:szCs w:val="24"/>
              </w:rPr>
              <w:t>-</w:t>
            </w:r>
          </w:p>
        </w:tc>
      </w:tr>
    </w:tbl>
    <w:p w:rsidR="00A01FB0" w:rsidRDefault="00175AA2" w:rsidP="004458C4">
      <w:pPr>
        <w:pStyle w:val="ConsPlusNonformat"/>
        <w:ind w:firstLine="709"/>
        <w:jc w:val="both"/>
        <w:rPr>
          <w:rFonts w:ascii="Times New Roman" w:hAnsi="Times New Roman" w:cs="Times New Roman"/>
          <w:sz w:val="28"/>
          <w:szCs w:val="28"/>
          <w:u w:val="single"/>
        </w:rPr>
      </w:pPr>
      <w:r w:rsidRPr="00A56F75">
        <w:rPr>
          <w:rFonts w:ascii="Times New Roman" w:hAnsi="Times New Roman" w:cs="Times New Roman"/>
          <w:sz w:val="28"/>
          <w:szCs w:val="28"/>
        </w:rPr>
        <w:t>5.4. Другие сведения о дополнительных расход</w:t>
      </w:r>
      <w:r w:rsidRPr="009B0914">
        <w:rPr>
          <w:rFonts w:ascii="Times New Roman" w:hAnsi="Times New Roman" w:cs="Times New Roman"/>
          <w:sz w:val="28"/>
          <w:szCs w:val="28"/>
        </w:rPr>
        <w:t xml:space="preserve">ах (доходах) </w:t>
      </w:r>
      <w:r w:rsidRPr="00425296">
        <w:rPr>
          <w:rFonts w:ascii="Times New Roman" w:hAnsi="Times New Roman" w:cs="Times New Roman"/>
          <w:sz w:val="28"/>
          <w:szCs w:val="28"/>
        </w:rPr>
        <w:t>бюджета</w:t>
      </w:r>
      <w:r w:rsidR="00425296" w:rsidRPr="00425296">
        <w:rPr>
          <w:rFonts w:ascii="Times New Roman" w:hAnsi="Times New Roman" w:cs="Times New Roman"/>
          <w:sz w:val="28"/>
          <w:szCs w:val="28"/>
        </w:rPr>
        <w:t xml:space="preserve"> </w:t>
      </w:r>
      <w:r w:rsidRPr="00425296">
        <w:rPr>
          <w:rFonts w:ascii="Times New Roman" w:hAnsi="Times New Roman" w:cs="Times New Roman"/>
          <w:sz w:val="28"/>
          <w:szCs w:val="28"/>
        </w:rPr>
        <w:t>городского округа Кинель, возникающих в связи с введением предлагаемого правового регулирования</w:t>
      </w:r>
      <w:r w:rsidR="00425296">
        <w:rPr>
          <w:rFonts w:ascii="Times New Roman" w:hAnsi="Times New Roman" w:cs="Times New Roman"/>
          <w:sz w:val="28"/>
          <w:szCs w:val="28"/>
        </w:rPr>
        <w:t xml:space="preserve"> </w:t>
      </w:r>
      <w:r w:rsidR="00425296" w:rsidRPr="00425296">
        <w:rPr>
          <w:rFonts w:ascii="Times New Roman" w:hAnsi="Times New Roman" w:cs="Times New Roman"/>
          <w:sz w:val="28"/>
          <w:szCs w:val="28"/>
          <w:u w:val="single"/>
        </w:rPr>
        <w:t>Отсутствуют</w:t>
      </w:r>
      <w:r w:rsidR="00086CFD" w:rsidRPr="00425296">
        <w:rPr>
          <w:rFonts w:ascii="Times New Roman" w:hAnsi="Times New Roman" w:cs="Times New Roman"/>
          <w:sz w:val="28"/>
          <w:szCs w:val="28"/>
          <w:u w:val="single"/>
        </w:rPr>
        <w:t>.</w:t>
      </w:r>
    </w:p>
    <w:p w:rsidR="00A01FB0" w:rsidRDefault="00A01FB0" w:rsidP="00A01FB0">
      <w:pPr>
        <w:pStyle w:val="ConsPlusNonformat"/>
        <w:ind w:firstLine="709"/>
        <w:jc w:val="both"/>
        <w:rPr>
          <w:rFonts w:ascii="Times New Roman" w:hAnsi="Times New Roman" w:cs="Times New Roman"/>
          <w:sz w:val="28"/>
          <w:szCs w:val="28"/>
          <w:u w:val="single"/>
        </w:rPr>
      </w:pPr>
      <w:r w:rsidRPr="00A01FB0">
        <w:rPr>
          <w:rFonts w:ascii="Times New Roman" w:hAnsi="Times New Roman" w:cs="Times New Roman"/>
          <w:sz w:val="28"/>
          <w:szCs w:val="28"/>
          <w:u w:val="single"/>
        </w:rPr>
        <w:t>5</w:t>
      </w:r>
      <w:r w:rsidR="002A09D3" w:rsidRPr="00A01FB0">
        <w:rPr>
          <w:rFonts w:ascii="Times New Roman" w:hAnsi="Times New Roman" w:cs="Times New Roman"/>
          <w:sz w:val="28"/>
          <w:szCs w:val="28"/>
        </w:rPr>
        <w:t>.5. Источники данных</w:t>
      </w:r>
      <w:r w:rsidR="00175AA2" w:rsidRPr="00A01FB0">
        <w:rPr>
          <w:rFonts w:ascii="Times New Roman" w:hAnsi="Times New Roman" w:cs="Times New Roman"/>
          <w:sz w:val="28"/>
          <w:szCs w:val="28"/>
        </w:rPr>
        <w:t xml:space="preserve"> </w:t>
      </w:r>
      <w:r w:rsidR="007929A6" w:rsidRPr="00A01FB0">
        <w:rPr>
          <w:rFonts w:ascii="Times New Roman" w:hAnsi="Times New Roman" w:cs="Times New Roman"/>
          <w:sz w:val="28"/>
          <w:szCs w:val="28"/>
          <w:u w:val="single"/>
        </w:rPr>
        <w:t>законодательство Российской Федерации</w:t>
      </w:r>
    </w:p>
    <w:p w:rsidR="00425296" w:rsidRDefault="00BA4520" w:rsidP="00A01FB0">
      <w:pPr>
        <w:pStyle w:val="ConsPlusNonformat"/>
        <w:ind w:firstLine="709"/>
        <w:jc w:val="both"/>
        <w:rPr>
          <w:rFonts w:ascii="Times New Roman" w:hAnsi="Times New Roman" w:cs="Times New Roman"/>
          <w:sz w:val="28"/>
          <w:szCs w:val="28"/>
          <w:u w:val="single"/>
        </w:rPr>
      </w:pPr>
      <w:r w:rsidRPr="009B0914">
        <w:rPr>
          <w:rFonts w:ascii="Times New Roman" w:hAnsi="Times New Roman" w:cs="Times New Roman"/>
          <w:b/>
          <w:sz w:val="28"/>
          <w:szCs w:val="28"/>
        </w:rPr>
        <w:t>6. Изменение    обязанностей</w:t>
      </w:r>
      <w:r w:rsidR="007504EF">
        <w:rPr>
          <w:rFonts w:ascii="Times New Roman" w:hAnsi="Times New Roman" w:cs="Times New Roman"/>
          <w:b/>
          <w:sz w:val="28"/>
          <w:szCs w:val="28"/>
        </w:rPr>
        <w:t xml:space="preserve"> </w:t>
      </w:r>
      <w:r w:rsidRPr="009B0914">
        <w:rPr>
          <w:rFonts w:ascii="Times New Roman" w:hAnsi="Times New Roman" w:cs="Times New Roman"/>
          <w:b/>
          <w:sz w:val="28"/>
          <w:szCs w:val="28"/>
        </w:rPr>
        <w:t>(ограничений) потенциальных адресатов предлагаемого правового регулирования и связанные с ними дополнительные расходы (доходы)</w:t>
      </w:r>
      <w:r w:rsidR="003A673E">
        <w:rPr>
          <w:rFonts w:ascii="Times New Roman" w:hAnsi="Times New Roman" w:cs="Times New Roman"/>
          <w:b/>
          <w:sz w:val="28"/>
          <w:szCs w:val="28"/>
        </w:rPr>
        <w:t xml:space="preserve"> </w:t>
      </w:r>
      <w:r w:rsidR="003A673E" w:rsidRPr="00417106">
        <w:rPr>
          <w:rFonts w:ascii="Times New Roman" w:hAnsi="Times New Roman" w:cs="Times New Roman"/>
          <w:sz w:val="28"/>
          <w:szCs w:val="28"/>
          <w:u w:val="single"/>
        </w:rPr>
        <w:t>Не предполагаются</w:t>
      </w:r>
      <w:r w:rsidR="00425296">
        <w:rPr>
          <w:rFonts w:ascii="Times New Roman" w:hAnsi="Times New Roman" w:cs="Times New Roman"/>
          <w:sz w:val="28"/>
          <w:szCs w:val="28"/>
          <w:u w:val="single"/>
        </w:rPr>
        <w:t>.</w:t>
      </w:r>
    </w:p>
    <w:p w:rsidR="00F22D64" w:rsidRPr="00F22D64" w:rsidRDefault="00BA4520" w:rsidP="00F22D64">
      <w:pPr>
        <w:spacing w:before="120" w:after="120"/>
        <w:ind w:firstLine="709"/>
        <w:contextualSpacing/>
        <w:jc w:val="both"/>
        <w:rPr>
          <w:szCs w:val="28"/>
          <w:u w:val="single"/>
        </w:rPr>
      </w:pPr>
      <w:r w:rsidRPr="009B0914">
        <w:rPr>
          <w:szCs w:val="28"/>
        </w:rPr>
        <w:t>6.</w:t>
      </w:r>
      <w:r w:rsidR="00E91BF0">
        <w:rPr>
          <w:szCs w:val="28"/>
        </w:rPr>
        <w:t>1</w:t>
      </w:r>
      <w:r w:rsidRPr="009B0914">
        <w:rPr>
          <w:szCs w:val="28"/>
        </w:rPr>
        <w:t>. Издержки и выгоды адресатов предлагаемого правового регулирования, не поддающиеся количественной</w:t>
      </w:r>
      <w:r w:rsidR="002B7C53">
        <w:rPr>
          <w:szCs w:val="28"/>
        </w:rPr>
        <w:t xml:space="preserve"> </w:t>
      </w:r>
      <w:r w:rsidRPr="009B0914">
        <w:rPr>
          <w:szCs w:val="28"/>
        </w:rPr>
        <w:t>оценке</w:t>
      </w:r>
      <w:r w:rsidR="00E91BF0">
        <w:rPr>
          <w:szCs w:val="28"/>
        </w:rPr>
        <w:t xml:space="preserve"> </w:t>
      </w:r>
      <w:r w:rsidR="00E91BF0">
        <w:rPr>
          <w:szCs w:val="28"/>
          <w:u w:val="single"/>
        </w:rPr>
        <w:t xml:space="preserve">издержки не выявлены. </w:t>
      </w:r>
      <w:r w:rsidR="00F22D64">
        <w:rPr>
          <w:szCs w:val="28"/>
          <w:u w:val="single"/>
        </w:rPr>
        <w:t xml:space="preserve">Выгода состоит в следующем - </w:t>
      </w:r>
      <w:r w:rsidR="00F22D64" w:rsidRPr="00F22D64">
        <w:rPr>
          <w:szCs w:val="28"/>
          <w:u w:val="single"/>
        </w:rPr>
        <w:t>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 перевозок, юридическому лицу, индивидуальному предпринимателю, уполномоченному участнику договора простого товарищества, которым выдано свидетельство об осуществлении перевозок по данному маршруту,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 не предусмотрено указанными мерами.</w:t>
      </w:r>
    </w:p>
    <w:p w:rsidR="00A01FB0" w:rsidRDefault="00BA4520" w:rsidP="00A01FB0">
      <w:pPr>
        <w:ind w:firstLine="709"/>
        <w:contextualSpacing/>
        <w:jc w:val="both"/>
        <w:rPr>
          <w:szCs w:val="28"/>
          <w:u w:val="single"/>
        </w:rPr>
      </w:pPr>
      <w:r w:rsidRPr="007929A6">
        <w:rPr>
          <w:szCs w:val="28"/>
        </w:rPr>
        <w:t>6.</w:t>
      </w:r>
      <w:r w:rsidR="00A01FB0">
        <w:rPr>
          <w:szCs w:val="28"/>
        </w:rPr>
        <w:t>2</w:t>
      </w:r>
      <w:r w:rsidRPr="007929A6">
        <w:rPr>
          <w:szCs w:val="28"/>
        </w:rPr>
        <w:t>. Источники данных</w:t>
      </w:r>
      <w:r w:rsidR="003A673E" w:rsidRPr="007929A6">
        <w:rPr>
          <w:szCs w:val="28"/>
        </w:rPr>
        <w:t xml:space="preserve"> </w:t>
      </w:r>
      <w:r w:rsidR="007929A6" w:rsidRPr="007929A6">
        <w:rPr>
          <w:szCs w:val="28"/>
          <w:u w:val="single"/>
        </w:rPr>
        <w:t>законодательство Российской Федерации</w:t>
      </w:r>
    </w:p>
    <w:p w:rsidR="00A01FB0" w:rsidRDefault="00BA4520" w:rsidP="00A01FB0">
      <w:pPr>
        <w:ind w:firstLine="709"/>
        <w:contextualSpacing/>
        <w:jc w:val="both"/>
        <w:rPr>
          <w:rFonts w:eastAsiaTheme="minorHAnsi"/>
          <w:bCs/>
          <w:color w:val="00000A"/>
          <w:szCs w:val="28"/>
          <w:u w:val="single"/>
          <w:lang w:eastAsia="en-US"/>
        </w:rPr>
      </w:pPr>
      <w:r w:rsidRPr="009B0914">
        <w:rPr>
          <w:b/>
          <w:szCs w:val="28"/>
        </w:rPr>
        <w:lastRenderedPageBreak/>
        <w:t>7. Оценка</w:t>
      </w:r>
      <w:r w:rsidR="00E91BF0">
        <w:rPr>
          <w:b/>
          <w:szCs w:val="28"/>
        </w:rPr>
        <w:t xml:space="preserve"> </w:t>
      </w:r>
      <w:r w:rsidRPr="009B0914">
        <w:rPr>
          <w:b/>
          <w:szCs w:val="28"/>
        </w:rPr>
        <w:t>рисков неблагоприятных последствий применения  предлагаемого правового регулирования</w:t>
      </w:r>
      <w:r w:rsidR="003A673E">
        <w:rPr>
          <w:b/>
          <w:szCs w:val="28"/>
        </w:rPr>
        <w:t xml:space="preserve"> </w:t>
      </w:r>
      <w:r w:rsidR="003A673E">
        <w:rPr>
          <w:rFonts w:eastAsiaTheme="minorHAnsi"/>
          <w:bCs/>
          <w:color w:val="00000A"/>
          <w:szCs w:val="28"/>
          <w:u w:val="single"/>
          <w:lang w:eastAsia="en-US"/>
        </w:rPr>
        <w:t>О</w:t>
      </w:r>
      <w:r w:rsidR="003A673E" w:rsidRPr="003A673E">
        <w:rPr>
          <w:rFonts w:eastAsiaTheme="minorHAnsi"/>
          <w:bCs/>
          <w:color w:val="00000A"/>
          <w:szCs w:val="28"/>
          <w:u w:val="single"/>
          <w:lang w:eastAsia="en-US"/>
        </w:rPr>
        <w:t>тсутствуют</w:t>
      </w:r>
      <w:r w:rsidR="00A01FB0">
        <w:rPr>
          <w:rFonts w:eastAsiaTheme="minorHAnsi"/>
          <w:bCs/>
          <w:color w:val="00000A"/>
          <w:szCs w:val="28"/>
          <w:u w:val="single"/>
          <w:lang w:eastAsia="en-US"/>
        </w:rPr>
        <w:t xml:space="preserve"> </w:t>
      </w:r>
    </w:p>
    <w:p w:rsidR="00A01FB0" w:rsidRDefault="00BA4520" w:rsidP="00A01FB0">
      <w:pPr>
        <w:ind w:firstLine="709"/>
        <w:contextualSpacing/>
        <w:jc w:val="both"/>
        <w:rPr>
          <w:szCs w:val="28"/>
          <w:u w:val="single"/>
        </w:rPr>
      </w:pPr>
      <w:r w:rsidRPr="007929A6">
        <w:rPr>
          <w:szCs w:val="28"/>
        </w:rPr>
        <w:t>7.</w:t>
      </w:r>
      <w:r w:rsidR="00A01FB0">
        <w:rPr>
          <w:szCs w:val="28"/>
        </w:rPr>
        <w:t>1</w:t>
      </w:r>
      <w:r w:rsidRPr="007929A6">
        <w:rPr>
          <w:szCs w:val="28"/>
        </w:rPr>
        <w:t>. Источники данных</w:t>
      </w:r>
      <w:r w:rsidR="007929A6" w:rsidRPr="007929A6">
        <w:rPr>
          <w:szCs w:val="28"/>
        </w:rPr>
        <w:t xml:space="preserve"> </w:t>
      </w:r>
      <w:r w:rsidR="007929A6" w:rsidRPr="007929A6">
        <w:rPr>
          <w:szCs w:val="28"/>
          <w:u w:val="single"/>
        </w:rPr>
        <w:t>законодательство Российской Федерации</w:t>
      </w:r>
    </w:p>
    <w:p w:rsidR="00BA4520" w:rsidRPr="009B0914" w:rsidRDefault="00BA4520" w:rsidP="00A01FB0">
      <w:pPr>
        <w:ind w:firstLine="709"/>
        <w:contextualSpacing/>
        <w:jc w:val="both"/>
        <w:rPr>
          <w:b/>
          <w:szCs w:val="28"/>
        </w:rPr>
      </w:pPr>
      <w:r w:rsidRPr="009B0914">
        <w:rPr>
          <w:b/>
          <w:szCs w:val="28"/>
        </w:rPr>
        <w:t>8. Сравнение возможных вариантов решения проблемы</w:t>
      </w: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2608"/>
        <w:gridCol w:w="3629"/>
        <w:gridCol w:w="3119"/>
      </w:tblGrid>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Критерии оценки</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Вариант 1</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jc w:val="center"/>
              <w:rPr>
                <w:sz w:val="24"/>
                <w:szCs w:val="24"/>
              </w:rPr>
            </w:pPr>
            <w:r w:rsidRPr="00743B79">
              <w:rPr>
                <w:sz w:val="24"/>
                <w:szCs w:val="24"/>
              </w:rPr>
              <w:t>Вариант 2</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0F596A">
            <w:pPr>
              <w:widowControl w:val="0"/>
              <w:autoSpaceDE w:val="0"/>
              <w:autoSpaceDN w:val="0"/>
              <w:adjustRightInd w:val="0"/>
              <w:rPr>
                <w:sz w:val="24"/>
                <w:szCs w:val="24"/>
              </w:rPr>
            </w:pPr>
            <w:r w:rsidRPr="00743B79">
              <w:rPr>
                <w:sz w:val="24"/>
                <w:szCs w:val="24"/>
              </w:rPr>
              <w:t>8.1. Содержание варианта решения проблемы</w:t>
            </w:r>
          </w:p>
        </w:tc>
        <w:tc>
          <w:tcPr>
            <w:tcW w:w="3629" w:type="dxa"/>
            <w:tcBorders>
              <w:top w:val="single" w:sz="4" w:space="0" w:color="auto"/>
              <w:left w:val="single" w:sz="4" w:space="0" w:color="auto"/>
              <w:bottom w:val="single" w:sz="4" w:space="0" w:color="auto"/>
              <w:right w:val="single" w:sz="4" w:space="0" w:color="auto"/>
            </w:tcBorders>
          </w:tcPr>
          <w:p w:rsidR="005726C6" w:rsidRPr="00A6258E" w:rsidRDefault="00417106" w:rsidP="00AF76B5">
            <w:pPr>
              <w:contextualSpacing/>
              <w:jc w:val="both"/>
              <w:rPr>
                <w:sz w:val="24"/>
                <w:szCs w:val="24"/>
              </w:rPr>
            </w:pPr>
            <w:r w:rsidRPr="00A6258E">
              <w:rPr>
                <w:sz w:val="24"/>
                <w:szCs w:val="24"/>
              </w:rPr>
              <w:t>Принятие постановления администрации городского округа Кинель Самарской области</w:t>
            </w:r>
            <w:r w:rsidR="00881C3B" w:rsidRPr="00A6258E">
              <w:rPr>
                <w:sz w:val="24"/>
                <w:szCs w:val="24"/>
              </w:rPr>
              <w:t xml:space="preserve"> </w:t>
            </w:r>
            <w:r w:rsidR="00EA6D99" w:rsidRPr="00A6258E">
              <w:rPr>
                <w:bCs/>
                <w:color w:val="000000"/>
                <w:sz w:val="24"/>
                <w:szCs w:val="24"/>
              </w:rPr>
              <w:t>«</w:t>
            </w:r>
            <w:r w:rsidR="00A6258E" w:rsidRPr="00A6258E">
              <w:rPr>
                <w:sz w:val="24"/>
                <w:szCs w:val="24"/>
              </w:rPr>
              <w:t>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A6258E" w:rsidRPr="00A6258E">
              <w:rPr>
                <w:bCs/>
                <w:color w:val="000000"/>
                <w:sz w:val="24"/>
                <w:szCs w:val="24"/>
              </w:rPr>
              <w:t xml:space="preserve"> 2 июня 2016г. №1854 (с изменениями от 14 февраля 2017г., 5 мая 2017г., 22 февраля 2019г.</w:t>
            </w:r>
            <w:r w:rsidR="00E91BF0">
              <w:rPr>
                <w:bCs/>
                <w:color w:val="000000"/>
                <w:sz w:val="24"/>
                <w:szCs w:val="24"/>
              </w:rPr>
              <w:t>, 9 августа 2019 г.</w:t>
            </w:r>
            <w:r w:rsidR="00F22D64">
              <w:rPr>
                <w:bCs/>
                <w:color w:val="000000"/>
                <w:sz w:val="24"/>
                <w:szCs w:val="24"/>
              </w:rPr>
              <w:t>. 21 мая 2020 г.</w:t>
            </w:r>
            <w:r w:rsidR="00A6258E" w:rsidRPr="00A6258E">
              <w:rPr>
                <w:bCs/>
                <w:color w:val="000000"/>
                <w:sz w:val="24"/>
                <w:szCs w:val="24"/>
              </w:rPr>
              <w:t>)</w:t>
            </w:r>
            <w:r w:rsidR="00AF76B5" w:rsidRPr="00A6258E">
              <w:rPr>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5726C6" w:rsidRPr="005D0B0A" w:rsidRDefault="00417106" w:rsidP="000F596A">
            <w:pPr>
              <w:widowControl w:val="0"/>
              <w:autoSpaceDE w:val="0"/>
              <w:autoSpaceDN w:val="0"/>
              <w:adjustRightInd w:val="0"/>
              <w:rPr>
                <w:sz w:val="24"/>
                <w:szCs w:val="24"/>
              </w:rPr>
            </w:pPr>
            <w:r>
              <w:rPr>
                <w:sz w:val="24"/>
                <w:szCs w:val="24"/>
              </w:rPr>
              <w:t xml:space="preserve">Отсутствует </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5726C6" w:rsidRDefault="005726C6" w:rsidP="000F596A">
            <w:pPr>
              <w:widowControl w:val="0"/>
              <w:autoSpaceDE w:val="0"/>
              <w:autoSpaceDN w:val="0"/>
              <w:adjustRightInd w:val="0"/>
              <w:rPr>
                <w:sz w:val="24"/>
                <w:szCs w:val="24"/>
              </w:rPr>
            </w:pPr>
            <w:r w:rsidRPr="005726C6">
              <w:rPr>
                <w:sz w:val="24"/>
                <w:szCs w:val="24"/>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3629" w:type="dxa"/>
            <w:tcBorders>
              <w:top w:val="single" w:sz="4" w:space="0" w:color="auto"/>
              <w:left w:val="single" w:sz="4" w:space="0" w:color="auto"/>
              <w:bottom w:val="single" w:sz="4" w:space="0" w:color="auto"/>
              <w:right w:val="single" w:sz="4" w:space="0" w:color="auto"/>
            </w:tcBorders>
          </w:tcPr>
          <w:p w:rsidR="005726C6" w:rsidRPr="00E35F79" w:rsidRDefault="005A1654" w:rsidP="000F596A">
            <w:pPr>
              <w:widowControl w:val="0"/>
              <w:autoSpaceDE w:val="0"/>
              <w:autoSpaceDN w:val="0"/>
              <w:adjustRightInd w:val="0"/>
              <w:rPr>
                <w:sz w:val="24"/>
                <w:szCs w:val="24"/>
              </w:rPr>
            </w:pPr>
            <w:r w:rsidRPr="00E35F79">
              <w:rPr>
                <w:sz w:val="24"/>
                <w:szCs w:val="24"/>
              </w:rPr>
              <w:t>От 1</w:t>
            </w:r>
            <w:r w:rsidR="00417106" w:rsidRPr="00E35F79">
              <w:rPr>
                <w:sz w:val="24"/>
                <w:szCs w:val="24"/>
              </w:rPr>
              <w:t>-го</w:t>
            </w:r>
            <w:r w:rsidRPr="00E35F79">
              <w:rPr>
                <w:sz w:val="24"/>
                <w:szCs w:val="24"/>
              </w:rPr>
              <w:t xml:space="preserve"> и более</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0F596A">
            <w:pPr>
              <w:widowControl w:val="0"/>
              <w:autoSpaceDE w:val="0"/>
              <w:autoSpaceDN w:val="0"/>
              <w:adjustRightInd w:val="0"/>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A56F75" w:rsidRDefault="005726C6" w:rsidP="000F596A">
            <w:pPr>
              <w:widowControl w:val="0"/>
              <w:autoSpaceDE w:val="0"/>
              <w:autoSpaceDN w:val="0"/>
              <w:adjustRightInd w:val="0"/>
              <w:rPr>
                <w:sz w:val="24"/>
                <w:szCs w:val="24"/>
              </w:rPr>
            </w:pPr>
            <w:r w:rsidRPr="00A56F75">
              <w:rPr>
                <w:sz w:val="24"/>
                <w:szCs w:val="24"/>
              </w:rPr>
              <w:t>8.3.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A1654" w:rsidP="000F596A">
            <w:pPr>
              <w:widowControl w:val="0"/>
              <w:autoSpaceDE w:val="0"/>
              <w:autoSpaceDN w:val="0"/>
              <w:adjustRightInd w:val="0"/>
              <w:rPr>
                <w:sz w:val="24"/>
                <w:szCs w:val="24"/>
              </w:rPr>
            </w:pPr>
            <w:r>
              <w:rPr>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0F596A">
            <w:pPr>
              <w:widowControl w:val="0"/>
              <w:autoSpaceDE w:val="0"/>
              <w:autoSpaceDN w:val="0"/>
              <w:adjustRightInd w:val="0"/>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A56F75" w:rsidRDefault="005726C6" w:rsidP="005D0B0A">
            <w:pPr>
              <w:widowControl w:val="0"/>
              <w:autoSpaceDE w:val="0"/>
              <w:autoSpaceDN w:val="0"/>
              <w:adjustRightInd w:val="0"/>
              <w:rPr>
                <w:sz w:val="24"/>
                <w:szCs w:val="24"/>
              </w:rPr>
            </w:pPr>
            <w:r w:rsidRPr="00A56F75">
              <w:rPr>
                <w:sz w:val="24"/>
                <w:szCs w:val="24"/>
              </w:rPr>
              <w:t>8.4. Оценка расходов (доходов) бюджета городского округа Кинель, связанных с введением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5A1654" w:rsidP="00260D4A">
            <w:pPr>
              <w:jc w:val="both"/>
              <w:rPr>
                <w:sz w:val="24"/>
                <w:szCs w:val="24"/>
              </w:rPr>
            </w:pPr>
            <w:r>
              <w:rPr>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260D4A">
            <w:pPr>
              <w:jc w:val="both"/>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5D0B0A">
            <w:pPr>
              <w:widowControl w:val="0"/>
              <w:autoSpaceDE w:val="0"/>
              <w:autoSpaceDN w:val="0"/>
              <w:adjustRightInd w:val="0"/>
              <w:rPr>
                <w:sz w:val="24"/>
                <w:szCs w:val="24"/>
              </w:rPr>
            </w:pPr>
            <w:r w:rsidRPr="00743B79">
              <w:rPr>
                <w:sz w:val="24"/>
                <w:szCs w:val="24"/>
              </w:rPr>
              <w:lastRenderedPageBreak/>
              <w:t>8.5. Оценка возможности достижения заявленных целей регулирования (</w:t>
            </w:r>
            <w:hyperlink w:anchor="Par362" w:history="1">
              <w:r w:rsidRPr="00743B79">
                <w:rPr>
                  <w:sz w:val="24"/>
                  <w:szCs w:val="24"/>
                </w:rPr>
                <w:t>раздел 3</w:t>
              </w:r>
            </w:hyperlink>
            <w:r w:rsidRPr="00743B79">
              <w:rPr>
                <w:sz w:val="24"/>
                <w:szCs w:val="24"/>
              </w:rPr>
              <w:t xml:space="preserve"> настоящего отчета) посредством применения рассматриваемых вариантов предлагаемого правового регулирования</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417106" w:rsidP="005726C6">
            <w:pPr>
              <w:widowControl w:val="0"/>
              <w:autoSpaceDE w:val="0"/>
              <w:autoSpaceDN w:val="0"/>
              <w:adjustRightInd w:val="0"/>
              <w:rPr>
                <w:sz w:val="24"/>
                <w:szCs w:val="24"/>
              </w:rPr>
            </w:pPr>
            <w:r w:rsidRPr="007316B4">
              <w:rPr>
                <w:sz w:val="24"/>
                <w:szCs w:val="24"/>
              </w:rPr>
              <w:t>В</w:t>
            </w:r>
            <w:r w:rsidR="005A1654" w:rsidRPr="007316B4">
              <w:rPr>
                <w:sz w:val="24"/>
                <w:szCs w:val="24"/>
              </w:rPr>
              <w:t>ысокая</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260D4A">
            <w:pPr>
              <w:autoSpaceDE w:val="0"/>
              <w:autoSpaceDN w:val="0"/>
              <w:adjustRightInd w:val="0"/>
              <w:jc w:val="both"/>
              <w:rPr>
                <w:sz w:val="24"/>
                <w:szCs w:val="24"/>
              </w:rPr>
            </w:pPr>
            <w:r>
              <w:rPr>
                <w:sz w:val="24"/>
                <w:szCs w:val="24"/>
              </w:rPr>
              <w:t>-</w:t>
            </w:r>
          </w:p>
        </w:tc>
      </w:tr>
      <w:tr w:rsidR="005726C6" w:rsidRPr="009B0914" w:rsidTr="005726C6">
        <w:trPr>
          <w:tblCellSpacing w:w="5" w:type="nil"/>
        </w:trPr>
        <w:tc>
          <w:tcPr>
            <w:tcW w:w="2608" w:type="dxa"/>
            <w:tcBorders>
              <w:top w:val="single" w:sz="4" w:space="0" w:color="auto"/>
              <w:left w:val="single" w:sz="4" w:space="0" w:color="auto"/>
              <w:bottom w:val="single" w:sz="4" w:space="0" w:color="auto"/>
              <w:right w:val="single" w:sz="4" w:space="0" w:color="auto"/>
            </w:tcBorders>
          </w:tcPr>
          <w:p w:rsidR="005726C6" w:rsidRPr="00743B79" w:rsidRDefault="005726C6" w:rsidP="005D0B0A">
            <w:pPr>
              <w:widowControl w:val="0"/>
              <w:autoSpaceDE w:val="0"/>
              <w:autoSpaceDN w:val="0"/>
              <w:adjustRightInd w:val="0"/>
              <w:rPr>
                <w:sz w:val="24"/>
                <w:szCs w:val="24"/>
              </w:rPr>
            </w:pPr>
            <w:r w:rsidRPr="00743B79">
              <w:rPr>
                <w:sz w:val="24"/>
                <w:szCs w:val="24"/>
              </w:rPr>
              <w:t>8.6. Оценка рисков неблагоприятных последствий</w:t>
            </w:r>
          </w:p>
        </w:tc>
        <w:tc>
          <w:tcPr>
            <w:tcW w:w="3629" w:type="dxa"/>
            <w:tcBorders>
              <w:top w:val="single" w:sz="4" w:space="0" w:color="auto"/>
              <w:left w:val="single" w:sz="4" w:space="0" w:color="auto"/>
              <w:bottom w:val="single" w:sz="4" w:space="0" w:color="auto"/>
              <w:right w:val="single" w:sz="4" w:space="0" w:color="auto"/>
            </w:tcBorders>
          </w:tcPr>
          <w:p w:rsidR="005726C6" w:rsidRPr="00743B79" w:rsidRDefault="00417106" w:rsidP="005D0B0A">
            <w:pPr>
              <w:widowControl w:val="0"/>
              <w:autoSpaceDE w:val="0"/>
              <w:autoSpaceDN w:val="0"/>
              <w:adjustRightInd w:val="0"/>
              <w:rPr>
                <w:sz w:val="24"/>
                <w:szCs w:val="24"/>
              </w:rPr>
            </w:pPr>
            <w:r>
              <w:rPr>
                <w:sz w:val="24"/>
                <w:szCs w:val="24"/>
              </w:rPr>
              <w:t>Р</w:t>
            </w:r>
            <w:r w:rsidRPr="00743B79">
              <w:rPr>
                <w:sz w:val="24"/>
                <w:szCs w:val="24"/>
              </w:rPr>
              <w:t>иск</w:t>
            </w:r>
            <w:r>
              <w:rPr>
                <w:sz w:val="24"/>
                <w:szCs w:val="24"/>
              </w:rPr>
              <w:t>и</w:t>
            </w:r>
            <w:r w:rsidRPr="00743B79">
              <w:rPr>
                <w:sz w:val="24"/>
                <w:szCs w:val="24"/>
              </w:rPr>
              <w:t xml:space="preserve"> неблагоприятных последствий</w:t>
            </w:r>
            <w:r>
              <w:rPr>
                <w:sz w:val="24"/>
                <w:szCs w:val="24"/>
              </w:rPr>
              <w:t xml:space="preserve"> отсутствуют</w:t>
            </w:r>
          </w:p>
        </w:tc>
        <w:tc>
          <w:tcPr>
            <w:tcW w:w="3119" w:type="dxa"/>
            <w:tcBorders>
              <w:top w:val="single" w:sz="4" w:space="0" w:color="auto"/>
              <w:left w:val="single" w:sz="4" w:space="0" w:color="auto"/>
              <w:bottom w:val="single" w:sz="4" w:space="0" w:color="auto"/>
              <w:right w:val="single" w:sz="4" w:space="0" w:color="auto"/>
            </w:tcBorders>
          </w:tcPr>
          <w:p w:rsidR="005726C6" w:rsidRPr="00743B79" w:rsidRDefault="00417106" w:rsidP="005D0B0A">
            <w:pPr>
              <w:widowControl w:val="0"/>
              <w:autoSpaceDE w:val="0"/>
              <w:autoSpaceDN w:val="0"/>
              <w:adjustRightInd w:val="0"/>
              <w:rPr>
                <w:sz w:val="24"/>
                <w:szCs w:val="24"/>
              </w:rPr>
            </w:pPr>
            <w:r>
              <w:rPr>
                <w:sz w:val="24"/>
                <w:szCs w:val="24"/>
              </w:rPr>
              <w:t>-</w:t>
            </w:r>
          </w:p>
        </w:tc>
      </w:tr>
    </w:tbl>
    <w:p w:rsidR="00A01FB0" w:rsidRDefault="00BA4520" w:rsidP="00A01FB0">
      <w:pPr>
        <w:pStyle w:val="ConsPlusNonformat"/>
        <w:ind w:firstLine="709"/>
        <w:jc w:val="both"/>
        <w:rPr>
          <w:rFonts w:ascii="Times New Roman" w:hAnsi="Times New Roman" w:cs="Times New Roman"/>
          <w:sz w:val="28"/>
          <w:szCs w:val="28"/>
          <w:u w:val="single"/>
        </w:rPr>
      </w:pPr>
      <w:r w:rsidRPr="009B0914">
        <w:rPr>
          <w:rFonts w:ascii="Times New Roman" w:hAnsi="Times New Roman" w:cs="Times New Roman"/>
          <w:sz w:val="28"/>
          <w:szCs w:val="28"/>
        </w:rPr>
        <w:t xml:space="preserve">8.7. Обоснование выбора предпочтительного варианта решения выявленной проблемы </w:t>
      </w:r>
      <w:r w:rsidR="00417106">
        <w:rPr>
          <w:rFonts w:ascii="Times New Roman" w:hAnsi="Times New Roman" w:cs="Times New Roman"/>
          <w:sz w:val="28"/>
          <w:szCs w:val="28"/>
          <w:u w:val="single"/>
        </w:rPr>
        <w:t>другой вариант решения выявленной проблемы отсутствует.</w:t>
      </w:r>
    </w:p>
    <w:p w:rsidR="00175AA2" w:rsidRPr="00A01FB0" w:rsidRDefault="00BA4520" w:rsidP="00A01FB0">
      <w:pPr>
        <w:pStyle w:val="ConsPlusNonformat"/>
        <w:ind w:firstLine="709"/>
        <w:jc w:val="both"/>
        <w:rPr>
          <w:rFonts w:ascii="Times New Roman" w:hAnsi="Times New Roman" w:cs="Times New Roman"/>
          <w:sz w:val="28"/>
          <w:szCs w:val="28"/>
        </w:rPr>
      </w:pPr>
      <w:r w:rsidRPr="00A01FB0">
        <w:rPr>
          <w:rFonts w:ascii="Times New Roman" w:hAnsi="Times New Roman" w:cs="Times New Roman"/>
          <w:sz w:val="28"/>
          <w:szCs w:val="28"/>
        </w:rPr>
        <w:t>8.8. Детальное описание   предлагаемого   варианта решения проблемы</w:t>
      </w:r>
    </w:p>
    <w:p w:rsidR="00E91BF0" w:rsidRPr="00E91BF0" w:rsidRDefault="009A0658" w:rsidP="00E91BF0">
      <w:pPr>
        <w:ind w:firstLine="720"/>
        <w:contextualSpacing/>
        <w:jc w:val="both"/>
        <w:rPr>
          <w:szCs w:val="28"/>
          <w:u w:val="single"/>
        </w:rPr>
      </w:pPr>
      <w:r w:rsidRPr="00E91BF0">
        <w:rPr>
          <w:szCs w:val="28"/>
          <w:u w:val="single"/>
        </w:rPr>
        <w:t xml:space="preserve">Данным проектом постановления предполагается </w:t>
      </w:r>
      <w:r w:rsidR="00E91BF0" w:rsidRPr="00E91BF0">
        <w:rPr>
          <w:szCs w:val="28"/>
          <w:u w:val="single"/>
        </w:rPr>
        <w:t>привести в соответствие с федеральным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утверждённое постановлением администрации городского округа Кинель Самарской области от</w:t>
      </w:r>
      <w:r w:rsidR="00E91BF0" w:rsidRPr="00E91BF0">
        <w:rPr>
          <w:bCs/>
          <w:color w:val="000000"/>
          <w:szCs w:val="28"/>
          <w:u w:val="single"/>
        </w:rPr>
        <w:t xml:space="preserve"> 2 июня 2016г. №1854 (с изменениями от 14 февраля 2017 г., 5 мая 2017 г., 22 февраля 2019 г., 9 августа 2019 г.</w:t>
      </w:r>
      <w:r w:rsidR="00F22D64">
        <w:rPr>
          <w:bCs/>
          <w:color w:val="000000"/>
          <w:szCs w:val="28"/>
          <w:u w:val="single"/>
        </w:rPr>
        <w:t>, 21 мая 2020 г.</w:t>
      </w:r>
      <w:r w:rsidR="00E91BF0" w:rsidRPr="00E91BF0">
        <w:rPr>
          <w:bCs/>
          <w:color w:val="000000"/>
          <w:szCs w:val="28"/>
          <w:u w:val="single"/>
        </w:rPr>
        <w:t>)</w:t>
      </w:r>
      <w:r w:rsidR="00E91BF0" w:rsidRPr="00E91BF0">
        <w:rPr>
          <w:szCs w:val="28"/>
          <w:u w:val="single"/>
        </w:rPr>
        <w:t xml:space="preserve">. </w:t>
      </w:r>
    </w:p>
    <w:p w:rsidR="00E91BF0" w:rsidRPr="00E91BF0" w:rsidRDefault="00E91BF0" w:rsidP="00E91BF0">
      <w:pPr>
        <w:ind w:firstLine="720"/>
        <w:contextualSpacing/>
        <w:jc w:val="both"/>
        <w:rPr>
          <w:szCs w:val="28"/>
          <w:u w:val="single"/>
        </w:rPr>
      </w:pPr>
      <w:r w:rsidRPr="00E91BF0">
        <w:rPr>
          <w:szCs w:val="28"/>
          <w:u w:val="single"/>
        </w:rPr>
        <w:t xml:space="preserve">Необходимость такого изменения продиктована принятием новых нормативных правовых актов Российской Федерации. </w:t>
      </w:r>
    </w:p>
    <w:p w:rsidR="00F22D64" w:rsidRPr="00F22D64" w:rsidRDefault="00F22D64" w:rsidP="00F22D64">
      <w:pPr>
        <w:ind w:firstLine="720"/>
        <w:contextualSpacing/>
        <w:jc w:val="both"/>
        <w:rPr>
          <w:szCs w:val="28"/>
          <w:u w:val="single"/>
        </w:rPr>
      </w:pPr>
      <w:r w:rsidRPr="00F22D64">
        <w:rPr>
          <w:szCs w:val="28"/>
          <w:u w:val="single"/>
        </w:rPr>
        <w:t xml:space="preserve">Предлагается в городском округа Кинель </w:t>
      </w:r>
      <w:bookmarkStart w:id="6" w:name="_Hlk528048205"/>
      <w:r w:rsidRPr="00F22D64">
        <w:rPr>
          <w:szCs w:val="28"/>
          <w:u w:val="single"/>
        </w:rPr>
        <w:t xml:space="preserve">установить правовые условия права юридического лица, индивидуального предпринимателя, уполномоченного участника договора простого товарищества, которым выдано свидетельство об осуществлении перевозок по муниципальному маршруту, на срок действия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 перевозок,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 не предусмотрено указанными мерами. А также увеличить срок действия свидетельств об осуществлении перевозок по маршруту регулярных </w:t>
      </w:r>
      <w:r w:rsidRPr="00F22D64">
        <w:rPr>
          <w:szCs w:val="28"/>
          <w:u w:val="single"/>
        </w:rPr>
        <w:lastRenderedPageBreak/>
        <w:t>перевозок и карт маршрута регулярных перевозок, выданных по результатам открытого конкурса – с пяти лет на семь лет.</w:t>
      </w:r>
    </w:p>
    <w:bookmarkEnd w:id="6"/>
    <w:p w:rsidR="00A01FB0" w:rsidRDefault="00BA4520" w:rsidP="00A01FB0">
      <w:pPr>
        <w:spacing w:before="120" w:after="120"/>
        <w:ind w:firstLine="709"/>
        <w:contextualSpacing/>
        <w:jc w:val="both"/>
        <w:rPr>
          <w:b/>
          <w:szCs w:val="28"/>
        </w:rPr>
      </w:pPr>
      <w:r w:rsidRPr="009B0914">
        <w:rPr>
          <w:b/>
          <w:szCs w:val="28"/>
        </w:rPr>
        <w:t>9. Оценка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p>
    <w:p w:rsidR="00A01FB0" w:rsidRDefault="00BA4520" w:rsidP="00A01FB0">
      <w:pPr>
        <w:spacing w:before="120" w:after="120"/>
        <w:ind w:firstLine="709"/>
        <w:contextualSpacing/>
        <w:jc w:val="both"/>
        <w:rPr>
          <w:szCs w:val="28"/>
          <w:u w:val="single"/>
        </w:rPr>
      </w:pPr>
      <w:r w:rsidRPr="009B0914">
        <w:rPr>
          <w:szCs w:val="28"/>
        </w:rPr>
        <w:t xml:space="preserve">9.1. Предполагаемая дата вступления в силу нормативного акта </w:t>
      </w:r>
      <w:r w:rsidR="0067482A" w:rsidRPr="00C74565">
        <w:rPr>
          <w:szCs w:val="28"/>
          <w:u w:val="single"/>
        </w:rPr>
        <w:t>на следующий день после дня его официального опубликования</w:t>
      </w:r>
      <w:r w:rsidR="0067482A">
        <w:rPr>
          <w:szCs w:val="28"/>
          <w:u w:val="single"/>
        </w:rPr>
        <w:t>.</w:t>
      </w:r>
    </w:p>
    <w:p w:rsidR="00A01FB0" w:rsidRDefault="00BA4520" w:rsidP="00A01FB0">
      <w:pPr>
        <w:spacing w:before="120" w:after="120"/>
        <w:ind w:firstLine="709"/>
        <w:contextualSpacing/>
        <w:jc w:val="both"/>
        <w:rPr>
          <w:szCs w:val="28"/>
          <w:u w:val="single"/>
        </w:rPr>
      </w:pPr>
      <w:r w:rsidRPr="009B0914">
        <w:rPr>
          <w:szCs w:val="28"/>
        </w:rPr>
        <w:t xml:space="preserve">9.2. Необходимость установления переходного периода и (или) отсрочки введения предлагаемого правового регулирования: </w:t>
      </w:r>
      <w:r w:rsidR="00691B58">
        <w:rPr>
          <w:szCs w:val="28"/>
          <w:u w:val="single"/>
        </w:rPr>
        <w:t>Н</w:t>
      </w:r>
      <w:r w:rsidR="007504EF" w:rsidRPr="007504EF">
        <w:rPr>
          <w:szCs w:val="28"/>
          <w:u w:val="single"/>
        </w:rPr>
        <w:t>ет</w:t>
      </w:r>
    </w:p>
    <w:p w:rsidR="00BA4520" w:rsidRPr="007504EF" w:rsidRDefault="00BA4520" w:rsidP="00A01FB0">
      <w:pPr>
        <w:spacing w:before="120" w:after="120"/>
        <w:ind w:firstLine="709"/>
        <w:contextualSpacing/>
        <w:jc w:val="right"/>
        <w:rPr>
          <w:sz w:val="24"/>
          <w:szCs w:val="24"/>
        </w:rPr>
      </w:pPr>
      <w:r w:rsidRPr="007504EF">
        <w:rPr>
          <w:sz w:val="24"/>
          <w:szCs w:val="24"/>
        </w:rPr>
        <w:t>есть (нет)</w:t>
      </w:r>
    </w:p>
    <w:p w:rsidR="00BA4520" w:rsidRPr="009B0914" w:rsidRDefault="00BA4520" w:rsidP="00A01FB0">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а) срок переходного периода: ___</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__ дней с момента принятия проекта</w:t>
      </w:r>
    </w:p>
    <w:p w:rsidR="00A01FB0" w:rsidRDefault="00BA4520" w:rsidP="00BA4520">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нормативного акта;</w:t>
      </w:r>
      <w:r w:rsidR="00A01FB0">
        <w:rPr>
          <w:rFonts w:ascii="Times New Roman" w:hAnsi="Times New Roman" w:cs="Times New Roman"/>
          <w:sz w:val="28"/>
          <w:szCs w:val="28"/>
        </w:rPr>
        <w:t xml:space="preserve"> </w:t>
      </w:r>
    </w:p>
    <w:p w:rsidR="00A01FB0" w:rsidRDefault="00BA4520" w:rsidP="00A01FB0">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б) отсрочка введения предлагаемого правового регулирования: ____</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__ дней с момента принятия проекта нормативного акта.</w:t>
      </w:r>
      <w:r w:rsidR="00A01FB0">
        <w:rPr>
          <w:rFonts w:ascii="Times New Roman" w:hAnsi="Times New Roman" w:cs="Times New Roman"/>
          <w:sz w:val="28"/>
          <w:szCs w:val="28"/>
        </w:rPr>
        <w:t xml:space="preserve"> </w:t>
      </w:r>
    </w:p>
    <w:p w:rsidR="00BA4520" w:rsidRPr="009B0914" w:rsidRDefault="00BA4520" w:rsidP="00A01FB0">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9.3. Необходимость     распространения      предлагаемого     правового</w:t>
      </w:r>
    </w:p>
    <w:p w:rsidR="007504EF" w:rsidRDefault="00BA4520" w:rsidP="007504EF">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 xml:space="preserve">регулирования на ранее возникшие отношения: </w:t>
      </w:r>
      <w:r w:rsidR="00691B58" w:rsidRPr="00691B58">
        <w:rPr>
          <w:rFonts w:ascii="Times New Roman" w:hAnsi="Times New Roman" w:cs="Times New Roman"/>
          <w:sz w:val="28"/>
          <w:szCs w:val="28"/>
          <w:u w:val="single"/>
        </w:rPr>
        <w:t>Н</w:t>
      </w:r>
      <w:r w:rsidR="007504EF" w:rsidRPr="007504EF">
        <w:rPr>
          <w:rFonts w:ascii="Times New Roman" w:hAnsi="Times New Roman" w:cs="Times New Roman"/>
          <w:sz w:val="28"/>
          <w:szCs w:val="28"/>
          <w:u w:val="single"/>
        </w:rPr>
        <w:t>ет</w:t>
      </w:r>
      <w:r w:rsidR="007504EF">
        <w:rPr>
          <w:rFonts w:ascii="Times New Roman" w:hAnsi="Times New Roman" w:cs="Times New Roman"/>
          <w:sz w:val="28"/>
          <w:szCs w:val="28"/>
        </w:rPr>
        <w:t xml:space="preserve"> </w:t>
      </w:r>
    </w:p>
    <w:p w:rsidR="007504EF" w:rsidRPr="007504EF" w:rsidRDefault="007504EF" w:rsidP="007504EF">
      <w:pPr>
        <w:pStyle w:val="ConsPlusNonformat"/>
        <w:jc w:val="right"/>
        <w:rPr>
          <w:rFonts w:ascii="Times New Roman" w:hAnsi="Times New Roman" w:cs="Times New Roman"/>
          <w:sz w:val="24"/>
          <w:szCs w:val="24"/>
        </w:rPr>
      </w:pPr>
      <w:r w:rsidRPr="007504EF">
        <w:rPr>
          <w:rFonts w:ascii="Times New Roman" w:hAnsi="Times New Roman" w:cs="Times New Roman"/>
          <w:sz w:val="24"/>
          <w:szCs w:val="24"/>
        </w:rPr>
        <w:t>есть (нет)</w:t>
      </w:r>
    </w:p>
    <w:p w:rsidR="00A01FB0" w:rsidRDefault="00BA4520" w:rsidP="00A01FB0">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Период распространения на ранее возникшие отношения:</w:t>
      </w:r>
      <w:r w:rsidR="00A01FB0">
        <w:rPr>
          <w:rFonts w:ascii="Times New Roman" w:hAnsi="Times New Roman" w:cs="Times New Roman"/>
          <w:sz w:val="28"/>
          <w:szCs w:val="28"/>
        </w:rPr>
        <w:t xml:space="preserve"> </w:t>
      </w:r>
      <w:r w:rsidR="00691B58" w:rsidRPr="00691B58">
        <w:rPr>
          <w:rFonts w:ascii="Times New Roman" w:hAnsi="Times New Roman" w:cs="Times New Roman"/>
          <w:sz w:val="28"/>
          <w:szCs w:val="28"/>
          <w:u w:val="single"/>
        </w:rPr>
        <w:t>0</w:t>
      </w:r>
      <w:r w:rsidRPr="009B0914">
        <w:rPr>
          <w:rFonts w:ascii="Times New Roman" w:hAnsi="Times New Roman" w:cs="Times New Roman"/>
          <w:sz w:val="28"/>
          <w:szCs w:val="28"/>
        </w:rPr>
        <w:t xml:space="preserve"> дней с момента принятия проекта нормативного акта.</w:t>
      </w:r>
    </w:p>
    <w:p w:rsidR="00A01FB0" w:rsidRDefault="00BA4520" w:rsidP="00A01FB0">
      <w:pPr>
        <w:pStyle w:val="ConsPlusNonformat"/>
        <w:ind w:firstLine="709"/>
        <w:jc w:val="both"/>
        <w:rPr>
          <w:rFonts w:ascii="Times New Roman" w:hAnsi="Times New Roman" w:cs="Times New Roman"/>
          <w:sz w:val="28"/>
          <w:szCs w:val="28"/>
          <w:u w:val="single"/>
        </w:rPr>
      </w:pPr>
      <w:r w:rsidRPr="009B0914">
        <w:rPr>
          <w:rFonts w:ascii="Times New Roman" w:hAnsi="Times New Roman" w:cs="Times New Roman"/>
          <w:sz w:val="28"/>
          <w:szCs w:val="28"/>
        </w:rPr>
        <w:t>9.4. Обоснование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r w:rsidR="00A01FB0">
        <w:rPr>
          <w:rFonts w:ascii="Times New Roman" w:hAnsi="Times New Roman" w:cs="Times New Roman"/>
          <w:sz w:val="28"/>
          <w:szCs w:val="28"/>
        </w:rPr>
        <w:t xml:space="preserve"> </w:t>
      </w:r>
      <w:r w:rsidR="00A01FB0">
        <w:rPr>
          <w:rFonts w:ascii="Times New Roman" w:hAnsi="Times New Roman" w:cs="Times New Roman"/>
          <w:sz w:val="28"/>
          <w:szCs w:val="28"/>
          <w:u w:val="single"/>
        </w:rPr>
        <w:t>–</w:t>
      </w:r>
    </w:p>
    <w:p w:rsidR="00A01FB0" w:rsidRDefault="00BA4520" w:rsidP="00A01FB0">
      <w:pPr>
        <w:pStyle w:val="ConsPlusNonformat"/>
        <w:ind w:firstLine="709"/>
        <w:jc w:val="both"/>
        <w:rPr>
          <w:rFonts w:ascii="Times New Roman" w:hAnsi="Times New Roman" w:cs="Times New Roman"/>
          <w:sz w:val="28"/>
          <w:szCs w:val="28"/>
          <w:u w:val="single"/>
        </w:rPr>
      </w:pPr>
      <w:r w:rsidRPr="009B0914">
        <w:rPr>
          <w:rFonts w:ascii="Times New Roman" w:hAnsi="Times New Roman" w:cs="Times New Roman"/>
          <w:b/>
          <w:sz w:val="28"/>
          <w:szCs w:val="28"/>
        </w:rPr>
        <w:t xml:space="preserve">10. Предложения </w:t>
      </w:r>
      <w:r w:rsidRPr="00A56F75">
        <w:rPr>
          <w:rFonts w:ascii="Times New Roman" w:hAnsi="Times New Roman" w:cs="Times New Roman"/>
          <w:b/>
          <w:sz w:val="28"/>
          <w:szCs w:val="28"/>
        </w:rPr>
        <w:t>заинтересованных лиц, поступившие в ходе публичных консультаций, проводившихся в ходе проведения ОРВ</w:t>
      </w:r>
      <w:r w:rsidR="0067482A">
        <w:rPr>
          <w:rFonts w:ascii="Times New Roman" w:hAnsi="Times New Roman" w:cs="Times New Roman"/>
          <w:b/>
          <w:sz w:val="28"/>
          <w:szCs w:val="28"/>
        </w:rPr>
        <w:t xml:space="preserve"> </w:t>
      </w:r>
      <w:r w:rsidR="0067482A">
        <w:rPr>
          <w:rFonts w:ascii="Times New Roman" w:hAnsi="Times New Roman" w:cs="Times New Roman"/>
          <w:sz w:val="28"/>
          <w:szCs w:val="28"/>
          <w:u w:val="single"/>
        </w:rPr>
        <w:t>0</w:t>
      </w:r>
    </w:p>
    <w:p w:rsidR="00A01FB0" w:rsidRDefault="00BA4520" w:rsidP="00A01FB0">
      <w:pPr>
        <w:pStyle w:val="ConsPlusNonformat"/>
        <w:ind w:firstLine="709"/>
        <w:jc w:val="both"/>
        <w:rPr>
          <w:rFonts w:ascii="Times New Roman" w:hAnsi="Times New Roman" w:cs="Times New Roman"/>
          <w:sz w:val="28"/>
          <w:szCs w:val="28"/>
          <w:u w:val="single"/>
        </w:rPr>
      </w:pPr>
      <w:r w:rsidRPr="00A56F75">
        <w:rPr>
          <w:rFonts w:ascii="Times New Roman" w:hAnsi="Times New Roman" w:cs="Times New Roman"/>
          <w:b/>
          <w:sz w:val="28"/>
          <w:szCs w:val="28"/>
        </w:rPr>
        <w:t>11. Иная информация, подлежащая отражению в отчете по усмотрению органа, проводящего ОРВ</w:t>
      </w:r>
      <w:r w:rsidR="002428D3" w:rsidRPr="00A56F75">
        <w:rPr>
          <w:rFonts w:ascii="Times New Roman" w:hAnsi="Times New Roman" w:cs="Times New Roman"/>
          <w:b/>
          <w:sz w:val="28"/>
          <w:szCs w:val="28"/>
        </w:rPr>
        <w:t xml:space="preserve"> </w:t>
      </w:r>
      <w:r w:rsidR="002428D3" w:rsidRPr="00A56F75">
        <w:rPr>
          <w:rFonts w:ascii="Times New Roman" w:hAnsi="Times New Roman" w:cs="Times New Roman"/>
          <w:sz w:val="28"/>
          <w:szCs w:val="28"/>
          <w:u w:val="single"/>
        </w:rPr>
        <w:t>Отсутствуе</w:t>
      </w:r>
      <w:r w:rsidR="00A01FB0">
        <w:rPr>
          <w:rFonts w:ascii="Times New Roman" w:hAnsi="Times New Roman" w:cs="Times New Roman"/>
          <w:sz w:val="28"/>
          <w:szCs w:val="28"/>
          <w:u w:val="single"/>
        </w:rPr>
        <w:t>т</w:t>
      </w:r>
    </w:p>
    <w:p w:rsidR="00A01FB0" w:rsidRDefault="00A01FB0" w:rsidP="00A01FB0">
      <w:pPr>
        <w:pStyle w:val="ConsPlusNonformat"/>
        <w:ind w:firstLine="709"/>
        <w:jc w:val="both"/>
        <w:rPr>
          <w:rFonts w:ascii="Times New Roman" w:hAnsi="Times New Roman" w:cs="Times New Roman"/>
          <w:sz w:val="28"/>
          <w:szCs w:val="28"/>
          <w:u w:val="single"/>
        </w:rPr>
      </w:pPr>
    </w:p>
    <w:p w:rsidR="00BA4520" w:rsidRPr="00AF76B5" w:rsidRDefault="00BA4520" w:rsidP="00A01FB0">
      <w:pPr>
        <w:pStyle w:val="ConsPlusNonformat"/>
        <w:ind w:firstLine="709"/>
        <w:jc w:val="both"/>
        <w:rPr>
          <w:rFonts w:ascii="Times New Roman" w:hAnsi="Times New Roman" w:cs="Times New Roman"/>
          <w:sz w:val="28"/>
          <w:szCs w:val="28"/>
          <w:u w:val="single"/>
        </w:rPr>
      </w:pPr>
      <w:r w:rsidRPr="00A56F75">
        <w:rPr>
          <w:rFonts w:ascii="Times New Roman" w:hAnsi="Times New Roman" w:cs="Times New Roman"/>
          <w:b/>
          <w:sz w:val="28"/>
          <w:szCs w:val="28"/>
        </w:rPr>
        <w:t>Приложения</w:t>
      </w:r>
      <w:r w:rsidRPr="00A56F75">
        <w:rPr>
          <w:rFonts w:ascii="Times New Roman" w:hAnsi="Times New Roman" w:cs="Times New Roman"/>
          <w:sz w:val="28"/>
          <w:szCs w:val="28"/>
        </w:rPr>
        <w:t xml:space="preserve"> </w:t>
      </w:r>
      <w:r w:rsidR="00D76C93">
        <w:rPr>
          <w:rFonts w:ascii="Times New Roman" w:hAnsi="Times New Roman" w:cs="Times New Roman"/>
          <w:sz w:val="28"/>
          <w:szCs w:val="28"/>
        </w:rPr>
        <w:t>-</w:t>
      </w:r>
      <w:r w:rsidR="00AF76B5">
        <w:rPr>
          <w:rFonts w:ascii="Times New Roman" w:hAnsi="Times New Roman" w:cs="Times New Roman"/>
          <w:sz w:val="28"/>
          <w:szCs w:val="28"/>
          <w:u w:val="single"/>
        </w:rPr>
        <w:t>.</w:t>
      </w:r>
    </w:p>
    <w:p w:rsidR="00BA4520" w:rsidRPr="00A56F75" w:rsidRDefault="00BA4520" w:rsidP="00BA4520">
      <w:pPr>
        <w:pStyle w:val="ConsPlusNonformat"/>
        <w:rPr>
          <w:rFonts w:ascii="Times New Roman" w:hAnsi="Times New Roman" w:cs="Times New Roman"/>
          <w:sz w:val="28"/>
          <w:szCs w:val="28"/>
        </w:rPr>
      </w:pPr>
    </w:p>
    <w:tbl>
      <w:tblPr>
        <w:tblW w:w="0" w:type="auto"/>
        <w:tblLook w:val="04A0" w:firstRow="1" w:lastRow="0" w:firstColumn="1" w:lastColumn="0" w:noHBand="0" w:noVBand="1"/>
      </w:tblPr>
      <w:tblGrid>
        <w:gridCol w:w="3936"/>
        <w:gridCol w:w="2255"/>
        <w:gridCol w:w="3096"/>
      </w:tblGrid>
      <w:tr w:rsidR="00BA4520" w:rsidRPr="00A56F75" w:rsidTr="000F596A">
        <w:tc>
          <w:tcPr>
            <w:tcW w:w="3936" w:type="dxa"/>
          </w:tcPr>
          <w:p w:rsidR="00BA4520" w:rsidRPr="00A56F75" w:rsidRDefault="00A21607" w:rsidP="000F596A">
            <w:r w:rsidRPr="00A56F75">
              <w:rPr>
                <w:szCs w:val="28"/>
              </w:rPr>
              <w:t>Р</w:t>
            </w:r>
            <w:r w:rsidR="00BA4520" w:rsidRPr="00A56F75">
              <w:rPr>
                <w:szCs w:val="28"/>
              </w:rPr>
              <w:t>азработчик проекта нормативного правового акта</w:t>
            </w:r>
          </w:p>
        </w:tc>
        <w:tc>
          <w:tcPr>
            <w:tcW w:w="2255" w:type="dxa"/>
          </w:tcPr>
          <w:p w:rsidR="00BA4520" w:rsidRPr="00A56F75" w:rsidRDefault="00BA4520" w:rsidP="000F596A">
            <w:r w:rsidRPr="00A56F75">
              <w:t>______________</w:t>
            </w:r>
          </w:p>
          <w:p w:rsidR="00BA4520" w:rsidRPr="00A56F75" w:rsidRDefault="00BA4520" w:rsidP="000F596A">
            <w:pPr>
              <w:jc w:val="center"/>
              <w:rPr>
                <w:i/>
              </w:rPr>
            </w:pPr>
            <w:r w:rsidRPr="00A56F75">
              <w:rPr>
                <w:i/>
              </w:rPr>
              <w:t>(подпись)</w:t>
            </w:r>
          </w:p>
        </w:tc>
        <w:tc>
          <w:tcPr>
            <w:tcW w:w="3096" w:type="dxa"/>
          </w:tcPr>
          <w:p w:rsidR="00BA4520" w:rsidRPr="00A56F75" w:rsidRDefault="00E91BF0" w:rsidP="000F596A">
            <w:r>
              <w:t>А.Н. Лужнов</w:t>
            </w:r>
          </w:p>
        </w:tc>
      </w:tr>
    </w:tbl>
    <w:p w:rsidR="00BA4520" w:rsidRPr="00A56F75" w:rsidRDefault="00BA4520" w:rsidP="00BA4520"/>
    <w:p w:rsidR="00BA4520" w:rsidRPr="009B0914" w:rsidRDefault="00BA4520" w:rsidP="00BA4520">
      <w:r w:rsidRPr="00684B4E">
        <w:t>Дата</w:t>
      </w:r>
      <w:r w:rsidR="00AE0B1D" w:rsidRPr="00684B4E">
        <w:t xml:space="preserve"> </w:t>
      </w:r>
      <w:r w:rsidR="00E91BF0">
        <w:t>0</w:t>
      </w:r>
      <w:r w:rsidR="00F22D64">
        <w:t>2</w:t>
      </w:r>
      <w:r w:rsidR="00E91BF0">
        <w:t>.0</w:t>
      </w:r>
      <w:r w:rsidR="00F22D64">
        <w:t>9</w:t>
      </w:r>
      <w:bookmarkStart w:id="7" w:name="_GoBack"/>
      <w:bookmarkEnd w:id="7"/>
      <w:r w:rsidR="00E91BF0">
        <w:t>.2020 г.</w:t>
      </w:r>
    </w:p>
    <w:p w:rsidR="00BA4520" w:rsidRPr="009B0914" w:rsidRDefault="00BA4520" w:rsidP="00BA4520">
      <w:pPr>
        <w:widowControl w:val="0"/>
        <w:autoSpaceDE w:val="0"/>
        <w:autoSpaceDN w:val="0"/>
        <w:adjustRightInd w:val="0"/>
        <w:jc w:val="both"/>
        <w:rPr>
          <w:szCs w:val="28"/>
        </w:rPr>
      </w:pPr>
      <w:r w:rsidRPr="009B0914">
        <w:rPr>
          <w:szCs w:val="28"/>
        </w:rPr>
        <w:t>_______________________________________________________________</w:t>
      </w:r>
    </w:p>
    <w:p w:rsidR="00BA4520" w:rsidRPr="009B0914" w:rsidRDefault="00BA4520" w:rsidP="00BA4520">
      <w:pPr>
        <w:widowControl w:val="0"/>
        <w:autoSpaceDE w:val="0"/>
        <w:autoSpaceDN w:val="0"/>
        <w:adjustRightInd w:val="0"/>
        <w:rPr>
          <w:szCs w:val="28"/>
        </w:rPr>
      </w:pPr>
      <w:bookmarkStart w:id="8" w:name="Par578"/>
      <w:bookmarkEnd w:id="8"/>
      <w:r w:rsidRPr="009B0914">
        <w:rPr>
          <w:szCs w:val="28"/>
        </w:rPr>
        <w:t>&lt;1&gt; Приводится по усмотрению органа, проводящего ОРВ.</w:t>
      </w:r>
    </w:p>
    <w:p w:rsidR="002C30B9" w:rsidRDefault="00BA4520" w:rsidP="002428D3">
      <w:pPr>
        <w:widowControl w:val="0"/>
        <w:autoSpaceDE w:val="0"/>
        <w:autoSpaceDN w:val="0"/>
        <w:adjustRightInd w:val="0"/>
      </w:pPr>
      <w:bookmarkStart w:id="9" w:name="Par579"/>
      <w:bookmarkEnd w:id="9"/>
      <w:r w:rsidRPr="009B0914">
        <w:rPr>
          <w:szCs w:val="28"/>
        </w:rPr>
        <w:t>&lt;2&gt; Может быть указан инициативный порядок разработки.</w:t>
      </w:r>
    </w:p>
    <w:sectPr w:rsidR="002C30B9" w:rsidSect="0023536B">
      <w:pgSz w:w="11906" w:h="16838"/>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31044"/>
    <w:multiLevelType w:val="multilevel"/>
    <w:tmpl w:val="5B8C614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5A5B12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58AE"/>
    <w:rsid w:val="00020D99"/>
    <w:rsid w:val="000311B4"/>
    <w:rsid w:val="000477C6"/>
    <w:rsid w:val="00086CFD"/>
    <w:rsid w:val="000F596A"/>
    <w:rsid w:val="00112510"/>
    <w:rsid w:val="00175AA2"/>
    <w:rsid w:val="0020527B"/>
    <w:rsid w:val="00226A62"/>
    <w:rsid w:val="0023536B"/>
    <w:rsid w:val="002428D3"/>
    <w:rsid w:val="00260D4A"/>
    <w:rsid w:val="002A09D3"/>
    <w:rsid w:val="002B1BB7"/>
    <w:rsid w:val="002B7C53"/>
    <w:rsid w:val="002C30B9"/>
    <w:rsid w:val="002F22B1"/>
    <w:rsid w:val="00311CAD"/>
    <w:rsid w:val="00363EC9"/>
    <w:rsid w:val="003A59DC"/>
    <w:rsid w:val="003A673E"/>
    <w:rsid w:val="003B7D60"/>
    <w:rsid w:val="00417106"/>
    <w:rsid w:val="00425296"/>
    <w:rsid w:val="004458C4"/>
    <w:rsid w:val="00485646"/>
    <w:rsid w:val="004F1997"/>
    <w:rsid w:val="00520996"/>
    <w:rsid w:val="00534E68"/>
    <w:rsid w:val="00552600"/>
    <w:rsid w:val="005726C6"/>
    <w:rsid w:val="005A1654"/>
    <w:rsid w:val="005D0B0A"/>
    <w:rsid w:val="006374C7"/>
    <w:rsid w:val="0067482A"/>
    <w:rsid w:val="00684B4E"/>
    <w:rsid w:val="00691B58"/>
    <w:rsid w:val="006C35EB"/>
    <w:rsid w:val="007316B4"/>
    <w:rsid w:val="00735D31"/>
    <w:rsid w:val="00743B79"/>
    <w:rsid w:val="007504EF"/>
    <w:rsid w:val="00765E44"/>
    <w:rsid w:val="00780B32"/>
    <w:rsid w:val="007929A6"/>
    <w:rsid w:val="00880193"/>
    <w:rsid w:val="00881C3B"/>
    <w:rsid w:val="009526A1"/>
    <w:rsid w:val="00961939"/>
    <w:rsid w:val="00964E80"/>
    <w:rsid w:val="00981245"/>
    <w:rsid w:val="009A0658"/>
    <w:rsid w:val="009B154C"/>
    <w:rsid w:val="009D6E45"/>
    <w:rsid w:val="009E45D0"/>
    <w:rsid w:val="009F015F"/>
    <w:rsid w:val="009F3AE5"/>
    <w:rsid w:val="00A01FB0"/>
    <w:rsid w:val="00A13570"/>
    <w:rsid w:val="00A21607"/>
    <w:rsid w:val="00A56F75"/>
    <w:rsid w:val="00A6258E"/>
    <w:rsid w:val="00AE0B1D"/>
    <w:rsid w:val="00AF73E5"/>
    <w:rsid w:val="00AF76B5"/>
    <w:rsid w:val="00B11F2A"/>
    <w:rsid w:val="00BA4520"/>
    <w:rsid w:val="00BF610A"/>
    <w:rsid w:val="00C82665"/>
    <w:rsid w:val="00CA561D"/>
    <w:rsid w:val="00D76C93"/>
    <w:rsid w:val="00E35F79"/>
    <w:rsid w:val="00E82CD8"/>
    <w:rsid w:val="00E91096"/>
    <w:rsid w:val="00E91BF0"/>
    <w:rsid w:val="00EA6D99"/>
    <w:rsid w:val="00F22D64"/>
    <w:rsid w:val="00F958AE"/>
    <w:rsid w:val="00FC236A"/>
    <w:rsid w:val="00FE4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5DFB"/>
  <w15:docId w15:val="{DD541390-4C31-478B-A2B4-3762E3D4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520"/>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A4520"/>
    <w:pPr>
      <w:keepNext/>
      <w:jc w:val="center"/>
      <w:outlineLvl w:val="0"/>
    </w:pPr>
    <w:rPr>
      <w:b/>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520"/>
    <w:rPr>
      <w:rFonts w:ascii="Times New Roman" w:eastAsia="Times New Roman" w:hAnsi="Times New Roman" w:cs="Times New Roman"/>
      <w:b/>
      <w:sz w:val="28"/>
      <w:szCs w:val="20"/>
      <w:lang w:val="x-none" w:eastAsia="x-none"/>
    </w:rPr>
  </w:style>
  <w:style w:type="paragraph" w:customStyle="1" w:styleId="ConsPlusNonformat">
    <w:name w:val="ConsPlusNonformat"/>
    <w:uiPriority w:val="99"/>
    <w:rsid w:val="00BA45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Strong"/>
    <w:uiPriority w:val="99"/>
    <w:qFormat/>
    <w:rsid w:val="007504EF"/>
    <w:rPr>
      <w:rFonts w:cs="Times New Roman"/>
      <w:b/>
      <w:bCs/>
    </w:rPr>
  </w:style>
  <w:style w:type="paragraph" w:styleId="a4">
    <w:name w:val="List Paragraph"/>
    <w:basedOn w:val="a"/>
    <w:uiPriority w:val="34"/>
    <w:qFormat/>
    <w:rsid w:val="009F3AE5"/>
    <w:pPr>
      <w:ind w:left="720"/>
      <w:contextualSpacing/>
    </w:pPr>
  </w:style>
  <w:style w:type="paragraph" w:styleId="a5">
    <w:name w:val="Balloon Text"/>
    <w:basedOn w:val="a"/>
    <w:link w:val="a6"/>
    <w:uiPriority w:val="99"/>
    <w:semiHidden/>
    <w:unhideWhenUsed/>
    <w:rsid w:val="00AE0B1D"/>
    <w:rPr>
      <w:rFonts w:ascii="Segoe UI" w:hAnsi="Segoe UI" w:cs="Segoe UI"/>
      <w:sz w:val="18"/>
      <w:szCs w:val="18"/>
    </w:rPr>
  </w:style>
  <w:style w:type="character" w:customStyle="1" w:styleId="a6">
    <w:name w:val="Текст выноски Знак"/>
    <w:basedOn w:val="a0"/>
    <w:link w:val="a5"/>
    <w:uiPriority w:val="99"/>
    <w:semiHidden/>
    <w:rsid w:val="00AE0B1D"/>
    <w:rPr>
      <w:rFonts w:ascii="Segoe UI" w:eastAsia="Times New Roman" w:hAnsi="Segoe UI" w:cs="Segoe UI"/>
      <w:sz w:val="18"/>
      <w:szCs w:val="18"/>
      <w:lang w:eastAsia="ru-RU"/>
    </w:rPr>
  </w:style>
  <w:style w:type="character" w:customStyle="1" w:styleId="a7">
    <w:name w:val="Гипертекстовая ссылка"/>
    <w:basedOn w:val="a0"/>
    <w:uiPriority w:val="99"/>
    <w:rsid w:val="00086CFD"/>
    <w:rPr>
      <w:rFonts w:cs="Times New Roman"/>
      <w:b w:val="0"/>
      <w:color w:val="106BBE"/>
    </w:rPr>
  </w:style>
  <w:style w:type="character" w:styleId="a8">
    <w:name w:val="Hyperlink"/>
    <w:basedOn w:val="a0"/>
    <w:uiPriority w:val="99"/>
    <w:unhideWhenUsed/>
    <w:rsid w:val="004252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4131523.0" TargetMode="External"/><Relationship Id="rId3" Type="http://schemas.openxmlformats.org/officeDocument/2006/relationships/settings" Target="settings.xml"/><Relationship Id="rId7" Type="http://schemas.openxmlformats.org/officeDocument/2006/relationships/hyperlink" Target="garantF1://7413152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4131523.0" TargetMode="External"/><Relationship Id="rId5" Type="http://schemas.openxmlformats.org/officeDocument/2006/relationships/hyperlink" Target="garantF1://74131523.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7</Pages>
  <Words>2214</Words>
  <Characters>12626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2017-08-02T08:42:00Z</cp:lastPrinted>
  <dcterms:created xsi:type="dcterms:W3CDTF">2017-03-13T06:12:00Z</dcterms:created>
  <dcterms:modified xsi:type="dcterms:W3CDTF">2020-08-21T11:29:00Z</dcterms:modified>
</cp:coreProperties>
</file>