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 «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</w:t>
      </w:r>
      <w:r w:rsidR="00E205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C83B18" w:rsidRPr="00C83B18">
        <w:rPr>
          <w:rFonts w:ascii="Times New Roman" w:hAnsi="Times New Roman" w:cs="Times New Roman"/>
          <w:b/>
          <w:sz w:val="28"/>
          <w:szCs w:val="28"/>
        </w:rPr>
        <w:t>Выдача разрешений на проведение земляных работ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(с изменениями от 14.02.2017г.</w:t>
      </w:r>
      <w:r w:rsidR="00D7252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bookmarkStart w:id="0" w:name="_Hlk506463574"/>
      <w:r w:rsidR="00D7252A" w:rsidRPr="00D7252A">
        <w:rPr>
          <w:rFonts w:ascii="Times New Roman" w:hAnsi="Times New Roman" w:cs="Times New Roman"/>
          <w:b/>
          <w:sz w:val="28"/>
          <w:szCs w:val="28"/>
        </w:rPr>
        <w:t>24.08.2017г.</w:t>
      </w:r>
      <w:bookmarkEnd w:id="0"/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Pr="00C83B18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 составленный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7678D0" w:rsidRPr="0000300D">
        <w:rPr>
          <w:rFonts w:ascii="Times New Roman" w:hAnsi="Times New Roman" w:cs="Times New Roman"/>
          <w:sz w:val="28"/>
          <w:szCs w:val="28"/>
        </w:rPr>
        <w:t>1</w:t>
      </w:r>
      <w:r w:rsidR="0000300D" w:rsidRPr="0000300D">
        <w:rPr>
          <w:rFonts w:ascii="Times New Roman" w:hAnsi="Times New Roman" w:cs="Times New Roman"/>
          <w:sz w:val="28"/>
          <w:szCs w:val="28"/>
        </w:rPr>
        <w:t>6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00300D" w:rsidRPr="0000300D">
        <w:rPr>
          <w:rFonts w:ascii="Times New Roman" w:hAnsi="Times New Roman" w:cs="Times New Roman"/>
          <w:sz w:val="28"/>
          <w:szCs w:val="28"/>
        </w:rPr>
        <w:t>2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0300D" w:rsidRPr="0000300D">
        <w:rPr>
          <w:rFonts w:ascii="Times New Roman" w:hAnsi="Times New Roman" w:cs="Times New Roman"/>
          <w:sz w:val="28"/>
          <w:szCs w:val="28"/>
        </w:rPr>
        <w:t>26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00300D" w:rsidRPr="0000300D">
        <w:rPr>
          <w:rFonts w:ascii="Times New Roman" w:hAnsi="Times New Roman" w:cs="Times New Roman"/>
          <w:sz w:val="28"/>
          <w:szCs w:val="28"/>
        </w:rPr>
        <w:t>2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  <w:bookmarkStart w:id="1" w:name="_GoBack"/>
      <w:bookmarkEnd w:id="1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«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</w:t>
      </w:r>
      <w:r w:rsidR="00680BB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E7211A" w:rsidRPr="00E7211A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постановлением администрации городского округа Кинель Самарской области от 31.03.2016г. №1229 (с изменениями от 14.02.2017г.</w:t>
      </w:r>
      <w:r w:rsidR="00D7252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D7252A" w:rsidRPr="00D7252A">
        <w:rPr>
          <w:rFonts w:ascii="Times New Roman" w:hAnsi="Times New Roman" w:cs="Times New Roman"/>
          <w:sz w:val="28"/>
          <w:szCs w:val="28"/>
        </w:rPr>
        <w:t>24.08.2017г.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>)»</w:t>
      </w:r>
      <w:r w:rsidR="00E7211A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678D0"/>
    <w:rsid w:val="008547C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B58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2017-02-20T08:37:00Z</cp:lastPrinted>
  <dcterms:created xsi:type="dcterms:W3CDTF">2017-02-08T08:17:00Z</dcterms:created>
  <dcterms:modified xsi:type="dcterms:W3CDTF">2018-02-15T11:32:00Z</dcterms:modified>
</cp:coreProperties>
</file>